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D9C6" w14:textId="77777777" w:rsidR="00174227" w:rsidRDefault="00174227"/>
    <w:tbl>
      <w:tblPr>
        <w:tblStyle w:val="Grilledutableau"/>
        <w:tblW w:w="0" w:type="auto"/>
        <w:tblLook w:val="04A0" w:firstRow="1" w:lastRow="0" w:firstColumn="1" w:lastColumn="0" w:noHBand="0" w:noVBand="1"/>
      </w:tblPr>
      <w:tblGrid>
        <w:gridCol w:w="2152"/>
        <w:gridCol w:w="8610"/>
      </w:tblGrid>
      <w:tr w:rsidR="00174227" w14:paraId="38660F67" w14:textId="77777777" w:rsidTr="00174227">
        <w:tc>
          <w:tcPr>
            <w:tcW w:w="2152" w:type="dxa"/>
            <w:tcBorders>
              <w:top w:val="nil"/>
              <w:left w:val="nil"/>
              <w:bottom w:val="nil"/>
              <w:right w:val="nil"/>
            </w:tcBorders>
          </w:tcPr>
          <w:p w14:paraId="125E3396" w14:textId="77777777" w:rsidR="00174227" w:rsidRDefault="00174227" w:rsidP="00174227">
            <w:pPr>
              <w:jc w:val="center"/>
            </w:pPr>
            <w:r>
              <w:rPr>
                <w:noProof/>
              </w:rPr>
              <w:drawing>
                <wp:inline distT="0" distB="0" distL="0" distR="0" wp14:anchorId="5A6099D0" wp14:editId="46F99D2C">
                  <wp:extent cx="1222721" cy="1129145"/>
                  <wp:effectExtent l="0" t="0" r="0" b="1270"/>
                  <wp:docPr id="14257412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741203" name="Image 142574120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5062" cy="1149777"/>
                          </a:xfrm>
                          <a:prstGeom prst="rect">
                            <a:avLst/>
                          </a:prstGeom>
                        </pic:spPr>
                      </pic:pic>
                    </a:graphicData>
                  </a:graphic>
                </wp:inline>
              </w:drawing>
            </w:r>
          </w:p>
        </w:tc>
        <w:tc>
          <w:tcPr>
            <w:tcW w:w="8610" w:type="dxa"/>
            <w:tcBorders>
              <w:top w:val="nil"/>
              <w:left w:val="nil"/>
              <w:bottom w:val="nil"/>
              <w:right w:val="nil"/>
            </w:tcBorders>
          </w:tcPr>
          <w:p w14:paraId="42EDACE0" w14:textId="77777777" w:rsidR="00174227" w:rsidRPr="00174227" w:rsidRDefault="00174227" w:rsidP="00174227">
            <w:pPr>
              <w:pStyle w:val="Standard"/>
              <w:spacing w:before="240" w:after="240"/>
              <w:ind w:left="28" w:right="40"/>
              <w:jc w:val="center"/>
              <w:rPr>
                <w:rFonts w:ascii="Cambria" w:hAnsi="Cambria"/>
                <w:b/>
                <w:bCs/>
                <w:color w:val="0070C0"/>
                <w:sz w:val="40"/>
                <w:szCs w:val="40"/>
                <w:lang w:val="el-GR"/>
              </w:rPr>
            </w:pPr>
            <w:r w:rsidRPr="00174227">
              <w:rPr>
                <w:rFonts w:ascii="Cambria" w:hAnsi="Cambria"/>
                <w:b/>
                <w:bCs/>
                <w:color w:val="0070C0"/>
                <w:sz w:val="40"/>
                <w:szCs w:val="40"/>
                <w:lang w:val="el-GR"/>
              </w:rPr>
              <w:t>Εκστρατεία του (ICEO)</w:t>
            </w:r>
          </w:p>
          <w:p w14:paraId="330DEDBC" w14:textId="77777777" w:rsidR="00174227" w:rsidRPr="00174227" w:rsidRDefault="00174227" w:rsidP="00174227">
            <w:pPr>
              <w:pStyle w:val="Standard"/>
              <w:spacing w:before="240" w:after="240"/>
              <w:ind w:left="26" w:right="37"/>
              <w:jc w:val="center"/>
              <w:rPr>
                <w:rFonts w:ascii="Cambria" w:hAnsi="Cambria"/>
                <w:b/>
                <w:bCs/>
                <w:sz w:val="32"/>
                <w:szCs w:val="32"/>
                <w:lang w:val="el-GR"/>
              </w:rPr>
            </w:pPr>
            <w:r w:rsidRPr="00174227">
              <w:rPr>
                <w:rFonts w:ascii="Cambria" w:hAnsi="Cambria"/>
                <w:b/>
                <w:bCs/>
                <w:color w:val="0070C0"/>
                <w:sz w:val="40"/>
                <w:szCs w:val="40"/>
                <w:lang w:val="el-GR"/>
              </w:rPr>
              <w:t xml:space="preserve">για μια ευέλικτη </w:t>
            </w:r>
            <w:proofErr w:type="spellStart"/>
            <w:r w:rsidRPr="00174227">
              <w:rPr>
                <w:rFonts w:ascii="Cambria" w:hAnsi="Cambria"/>
                <w:b/>
                <w:bCs/>
                <w:color w:val="0070C0"/>
                <w:sz w:val="40"/>
                <w:szCs w:val="40"/>
                <w:lang w:val="el-GR"/>
              </w:rPr>
              <w:t>τριγλωσσία</w:t>
            </w:r>
            <w:proofErr w:type="spellEnd"/>
            <w:r w:rsidRPr="00174227">
              <w:rPr>
                <w:rFonts w:ascii="Cambria" w:hAnsi="Cambria"/>
                <w:b/>
                <w:bCs/>
                <w:color w:val="0070C0"/>
                <w:sz w:val="40"/>
                <w:szCs w:val="40"/>
                <w:lang w:val="el-GR"/>
              </w:rPr>
              <w:t xml:space="preserve"> στην Ευρώπη</w:t>
            </w:r>
          </w:p>
        </w:tc>
      </w:tr>
    </w:tbl>
    <w:p w14:paraId="3E69AE8C" w14:textId="77777777" w:rsidR="00174227" w:rsidRPr="00174227" w:rsidRDefault="00174227" w:rsidP="00174227">
      <w:pPr>
        <w:pStyle w:val="Standard"/>
        <w:spacing w:before="240" w:after="240"/>
        <w:ind w:left="28" w:right="181"/>
        <w:jc w:val="both"/>
        <w:rPr>
          <w:color w:val="0070C0"/>
          <w:lang w:val="el-GR"/>
        </w:rPr>
      </w:pPr>
      <w:r w:rsidRPr="00174227">
        <w:rPr>
          <w:rFonts w:ascii="Calibri Light" w:hAnsi="Calibri Light" w:cs="Calibri Light"/>
          <w:color w:val="0070C0"/>
          <w:lang w:val="el-GR"/>
        </w:rPr>
        <w:t xml:space="preserve">Τα τελευταία τριάντα χρόνια και μετά την πτώση του σιδηρού παραπετάσματος, το ICEO εργάζεται για τη βελτίωση της αλληλοκατανόησης και την ανάπτυξη της συνεργασίας μεταξύ της Γαλλίας – πιο συγκεκριμένα της περιφέρειας του </w:t>
      </w:r>
      <w:proofErr w:type="spellStart"/>
      <w:r w:rsidRPr="00174227">
        <w:rPr>
          <w:rFonts w:ascii="Calibri Light" w:hAnsi="Calibri Light" w:cs="Calibri Light"/>
          <w:color w:val="0070C0"/>
          <w:lang w:val="el-GR"/>
        </w:rPr>
        <w:t>Languedoc</w:t>
      </w:r>
      <w:proofErr w:type="spellEnd"/>
      <w:r w:rsidRPr="00174227">
        <w:rPr>
          <w:rFonts w:ascii="Calibri Light" w:hAnsi="Calibri Light" w:cs="Calibri Light"/>
          <w:color w:val="0070C0"/>
          <w:lang w:val="el-GR"/>
        </w:rPr>
        <w:t xml:space="preserve">- </w:t>
      </w:r>
      <w:proofErr w:type="spellStart"/>
      <w:r w:rsidRPr="00174227">
        <w:rPr>
          <w:rFonts w:ascii="Calibri Light" w:hAnsi="Calibri Light" w:cs="Calibri Light"/>
          <w:color w:val="0070C0"/>
          <w:lang w:val="el-GR"/>
        </w:rPr>
        <w:t>Roussillon</w:t>
      </w:r>
      <w:proofErr w:type="spellEnd"/>
      <w:r w:rsidRPr="00174227">
        <w:rPr>
          <w:rFonts w:ascii="Calibri Light" w:hAnsi="Calibri Light" w:cs="Calibri Light"/>
          <w:color w:val="0070C0"/>
          <w:lang w:val="el-GR"/>
        </w:rPr>
        <w:t xml:space="preserve"> – και των χωρών της ανατολικής Ευρώπης. Έχει συνάψει δεσμούς με την Πολωνία, τις χώρες της πρώην Γιουγκοσλαβίας, τη Ρουμανία και τη Βουλγαρία και διατηρεί σταθερές σχέσεις με το Πανεπιστήμιο </w:t>
      </w:r>
      <w:proofErr w:type="spellStart"/>
      <w:r w:rsidRPr="00174227">
        <w:rPr>
          <w:rFonts w:ascii="Calibri Light" w:hAnsi="Calibri Light" w:cs="Calibri Light"/>
          <w:color w:val="0070C0"/>
          <w:lang w:val="el-GR"/>
        </w:rPr>
        <w:t>Jagellon</w:t>
      </w:r>
      <w:proofErr w:type="spellEnd"/>
      <w:r w:rsidRPr="00174227">
        <w:rPr>
          <w:rFonts w:ascii="Calibri Light" w:hAnsi="Calibri Light" w:cs="Calibri Light"/>
          <w:color w:val="0070C0"/>
        </w:rPr>
        <w:t>n</w:t>
      </w:r>
      <w:r w:rsidRPr="00174227">
        <w:rPr>
          <w:rFonts w:ascii="Calibri Light" w:hAnsi="Calibri Light" w:cs="Calibri Light"/>
          <w:color w:val="0070C0"/>
          <w:lang w:val="el-GR"/>
        </w:rPr>
        <w:t>e της Κρακοβίας.</w:t>
      </w:r>
    </w:p>
    <w:p w14:paraId="7759F950" w14:textId="77777777" w:rsidR="00031F13" w:rsidRPr="00031F13" w:rsidRDefault="00031F13" w:rsidP="00031F13">
      <w:pPr>
        <w:pBdr>
          <w:top w:val="single" w:sz="4" w:space="1" w:color="auto"/>
          <w:left w:val="single" w:sz="4" w:space="4" w:color="auto"/>
          <w:bottom w:val="single" w:sz="4" w:space="1" w:color="auto"/>
          <w:right w:val="single" w:sz="4" w:space="4" w:color="auto"/>
        </w:pBdr>
        <w:ind w:left="26"/>
        <w:rPr>
          <w:color w:val="0070C0"/>
          <w:lang w:val="el-GR"/>
        </w:rPr>
      </w:pPr>
      <w:r w:rsidRPr="00031F13">
        <w:rPr>
          <w:rFonts w:ascii="Calibri Light" w:hAnsi="Calibri Light" w:cs="Calibri Light"/>
          <w:b/>
          <w:bCs/>
          <w:color w:val="0070C0"/>
          <w:lang w:val="el-GR"/>
        </w:rPr>
        <w:t xml:space="preserve">Η εκστρατεία που έχουμε ξεκινήσει στο Ευρωπαϊκό Κοινοβούλιο έχει σκοπό την έκδοση ψηφίσματος στη βάση προσχεδίου που έχουμε συντάξει, το οποίο θα αξιώνει από την Επιτροπή και τις υπηρεσίες της να τηρούν την εφαρμογή της </w:t>
      </w:r>
      <w:proofErr w:type="spellStart"/>
      <w:r w:rsidRPr="00031F13">
        <w:rPr>
          <w:rFonts w:ascii="Calibri Light" w:hAnsi="Calibri Light" w:cs="Calibri Light"/>
          <w:b/>
          <w:bCs/>
          <w:color w:val="0070C0"/>
          <w:lang w:val="el-GR"/>
        </w:rPr>
        <w:t>τριγλωσσίας</w:t>
      </w:r>
      <w:proofErr w:type="spellEnd"/>
      <w:r w:rsidRPr="00031F13">
        <w:rPr>
          <w:rFonts w:ascii="Calibri Light" w:hAnsi="Calibri Light" w:cs="Calibri Light"/>
          <w:b/>
          <w:bCs/>
          <w:color w:val="0070C0"/>
          <w:lang w:val="el-GR"/>
        </w:rPr>
        <w:t xml:space="preserve"> όσον αφορά τις τρεις γλώσσες εργασίας τις οποίες η ίδια θεσμοθέτησε</w:t>
      </w:r>
      <w:r w:rsidRPr="00031F13">
        <w:rPr>
          <w:rFonts w:ascii="Calibri Light" w:hAnsi="Calibri Light" w:cs="Calibri Light"/>
          <w:color w:val="0070C0"/>
          <w:lang w:val="el-GR"/>
        </w:rPr>
        <w:t xml:space="preserve"> (γερμανικά, αγγλικά, γαλλικά), </w:t>
      </w:r>
      <w:r w:rsidRPr="00031F13">
        <w:rPr>
          <w:rFonts w:ascii="Calibri Light" w:hAnsi="Calibri Light" w:cs="Calibri Light"/>
          <w:b/>
          <w:bCs/>
          <w:color w:val="0070C0"/>
          <w:lang w:val="el-GR"/>
        </w:rPr>
        <w:t>αλλά σε πιο ευέλικτη μορφή σύμφωνα με την εξής γενική αρχή</w:t>
      </w:r>
      <w:r w:rsidRPr="00031F13">
        <w:rPr>
          <w:rFonts w:ascii="Calibri Light" w:hAnsi="Calibri Light" w:cs="Calibri Light"/>
          <w:color w:val="0070C0"/>
          <w:lang w:val="el-GR"/>
        </w:rPr>
        <w:t>: «μητρική γλώσσα + άλλες δύο» (είτε δύο από τις τρεις παραπάνω, είτε τη μία από τις τρεις και μία ακόμα κατ’ επιλογή. Θεωρούμε ότι αυτή η πρόταση, που αξιοποιεί όλες τις γλώσσες σύμφωνα με τις ανάγκες, αποτελεί μία εύλογη μέση λύση μεταξύ της περιοριστικής χρήσης μιας μόνο γλώσσας και μιας θεωρητικής πολυγλωσσίας, η οποία δε γίνεται σεβαστή καθότι δαπανηρή και της οποίας η χρήση επιβάλλεται αποκλειστικά και μόνο στο Ευρωπαϊκό Κοινοβούλιο, δεδομένου ότι αυτό εκπροσωπεί τους λαούς της Ένωσης.</w:t>
      </w:r>
    </w:p>
    <w:p w14:paraId="51BE64B4" w14:textId="77777777" w:rsidR="00E23CF0" w:rsidRDefault="00E23CF0" w:rsidP="00E23CF0">
      <w:pPr>
        <w:pStyle w:val="Standard"/>
        <w:ind w:left="-284" w:right="-341" w:firstLine="851"/>
        <w:jc w:val="both"/>
        <w:rPr>
          <w:color w:val="0070C0"/>
          <w:lang w:val="el-GR"/>
        </w:rPr>
      </w:pPr>
    </w:p>
    <w:p w14:paraId="102A23C9" w14:textId="77777777" w:rsidR="00E23CF0" w:rsidRPr="00E23CF0" w:rsidRDefault="00E23CF0" w:rsidP="00E23CF0">
      <w:pPr>
        <w:pStyle w:val="Standard"/>
        <w:spacing w:after="240"/>
        <w:ind w:left="-284" w:right="-340" w:firstLine="851"/>
        <w:jc w:val="both"/>
        <w:rPr>
          <w:b/>
          <w:bCs/>
          <w:color w:val="0070C0"/>
          <w:sz w:val="36"/>
          <w:szCs w:val="36"/>
          <w:lang w:val="el-GR"/>
        </w:rPr>
      </w:pPr>
      <w:r w:rsidRPr="00E23CF0">
        <w:rPr>
          <w:b/>
          <w:bCs/>
          <w:color w:val="0070C0"/>
          <w:sz w:val="36"/>
          <w:szCs w:val="36"/>
          <w:lang w:val="el-GR"/>
        </w:rPr>
        <w:t xml:space="preserve">Στήριξη στην Ευρωπαϊκή επιτροπή Αντίστασης στη </w:t>
      </w:r>
      <w:proofErr w:type="spellStart"/>
      <w:r w:rsidRPr="00E23CF0">
        <w:rPr>
          <w:b/>
          <w:bCs/>
          <w:color w:val="0070C0"/>
          <w:sz w:val="36"/>
          <w:szCs w:val="36"/>
          <w:lang w:val="el-GR"/>
        </w:rPr>
        <w:t>Μονογλωσσία</w:t>
      </w:r>
      <w:proofErr w:type="spellEnd"/>
    </w:p>
    <w:p w14:paraId="3BAB9A0E" w14:textId="77777777" w:rsidR="00E23CF0" w:rsidRPr="00E23CF0" w:rsidRDefault="00E23CF0" w:rsidP="00802256">
      <w:pPr>
        <w:pStyle w:val="Standard"/>
        <w:ind w:left="-284" w:right="-340" w:firstLine="851"/>
        <w:jc w:val="center"/>
        <w:rPr>
          <w:rFonts w:ascii="Calibri Light" w:hAnsi="Calibri Light" w:cs="Calibri Light"/>
          <w:color w:val="0070C0"/>
          <w:lang w:val="el-GR"/>
        </w:rPr>
      </w:pPr>
      <w:r w:rsidRPr="00E23CF0">
        <w:rPr>
          <w:rFonts w:ascii="Calibri Light" w:hAnsi="Calibri Light" w:cs="Calibri Light"/>
          <w:color w:val="0070C0"/>
          <w:lang w:val="el-GR"/>
        </w:rPr>
        <w:t>---------------------------------</w:t>
      </w:r>
    </w:p>
    <w:p w14:paraId="4141E23A" w14:textId="77777777" w:rsidR="00E23CF0" w:rsidRPr="00E23CF0" w:rsidRDefault="00E23CF0" w:rsidP="00802256">
      <w:pPr>
        <w:pStyle w:val="Standard"/>
        <w:ind w:left="-284" w:right="-340" w:firstLine="851"/>
        <w:rPr>
          <w:color w:val="0070C0"/>
          <w:lang w:val="el-GR"/>
        </w:rPr>
      </w:pPr>
      <w:r w:rsidRPr="00E23CF0">
        <w:rPr>
          <w:rFonts w:ascii="Calibri Light" w:hAnsi="Calibri Light" w:cs="Calibri Light"/>
          <w:b/>
          <w:bCs/>
          <w:color w:val="0070C0"/>
          <w:u w:val="single"/>
          <w:lang w:val="el-GR"/>
        </w:rPr>
        <w:t>Σκοπός:</w:t>
      </w:r>
    </w:p>
    <w:p w14:paraId="1790AE6E" w14:textId="77777777" w:rsidR="00E23CF0" w:rsidRPr="00E23CF0" w:rsidRDefault="00E23CF0" w:rsidP="00802256">
      <w:pPr>
        <w:pStyle w:val="Standard"/>
        <w:ind w:left="-284" w:right="-340" w:firstLine="851"/>
        <w:jc w:val="both"/>
        <w:rPr>
          <w:rFonts w:ascii="Calibri Light" w:hAnsi="Calibri Light" w:cs="Calibri Light"/>
          <w:color w:val="0070C0"/>
          <w:lang w:val="el-GR"/>
        </w:rPr>
      </w:pPr>
      <w:r w:rsidRPr="00E23CF0">
        <w:rPr>
          <w:rFonts w:ascii="Calibri Light" w:hAnsi="Calibri Light" w:cs="Calibri Light"/>
          <w:color w:val="0070C0"/>
          <w:lang w:val="el-GR"/>
        </w:rPr>
        <w:t xml:space="preserve">Διάσωση των Ευρωπαϊκών γλωσσών μας και του τρόπου σκέψης που αυτές εκφράζουν και που απειλούνται όλο και περισσότερο από τη </w:t>
      </w:r>
      <w:proofErr w:type="spellStart"/>
      <w:r w:rsidRPr="00E23CF0">
        <w:rPr>
          <w:rFonts w:ascii="Calibri Light" w:hAnsi="Calibri Light" w:cs="Calibri Light"/>
          <w:color w:val="0070C0"/>
          <w:lang w:val="el-GR"/>
        </w:rPr>
        <w:t>μονογλωσσία</w:t>
      </w:r>
      <w:proofErr w:type="spellEnd"/>
      <w:r w:rsidRPr="00E23CF0">
        <w:rPr>
          <w:rFonts w:ascii="Calibri Light" w:hAnsi="Calibri Light" w:cs="Calibri Light"/>
          <w:color w:val="0070C0"/>
          <w:lang w:val="el-GR"/>
        </w:rPr>
        <w:t xml:space="preserve"> και τις νομικές και άλλες αναπαραστάσεις κι έννοιες, τις οποίες αυτή ακριβώς η </w:t>
      </w:r>
      <w:proofErr w:type="spellStart"/>
      <w:r w:rsidRPr="00E23CF0">
        <w:rPr>
          <w:rFonts w:ascii="Calibri Light" w:hAnsi="Calibri Light" w:cs="Calibri Light"/>
          <w:color w:val="0070C0"/>
          <w:lang w:val="el-GR"/>
        </w:rPr>
        <w:t>μονογλωσσία</w:t>
      </w:r>
      <w:proofErr w:type="spellEnd"/>
      <w:r w:rsidRPr="00E23CF0">
        <w:rPr>
          <w:rFonts w:ascii="Calibri Light" w:hAnsi="Calibri Light" w:cs="Calibri Light"/>
          <w:color w:val="0070C0"/>
          <w:lang w:val="el-GR"/>
        </w:rPr>
        <w:t xml:space="preserve"> μάς επιβάλλει σε όλους τους τομείς στο εσωτερικό της Ευρωπαϊκής Ένωσης.</w:t>
      </w:r>
    </w:p>
    <w:p w14:paraId="24805FE5" w14:textId="77777777" w:rsidR="00E23CF0" w:rsidRPr="00E23CF0" w:rsidRDefault="00E23CF0" w:rsidP="00802256">
      <w:pPr>
        <w:pStyle w:val="Standard"/>
        <w:ind w:left="-284" w:right="-340" w:firstLine="851"/>
        <w:jc w:val="both"/>
        <w:rPr>
          <w:color w:val="0070C0"/>
        </w:rPr>
      </w:pPr>
      <w:r w:rsidRPr="00E23CF0">
        <w:rPr>
          <w:rFonts w:ascii="Calibri Light" w:hAnsi="Calibri Light" w:cs="Calibri Light"/>
          <w:b/>
          <w:bCs/>
          <w:color w:val="0070C0"/>
          <w:u w:val="single"/>
          <w:lang w:val="el-GR"/>
        </w:rPr>
        <w:t>Μέσον:</w:t>
      </w:r>
    </w:p>
    <w:p w14:paraId="6BEB94ED" w14:textId="77777777" w:rsidR="00E23CF0" w:rsidRPr="00E23CF0" w:rsidRDefault="00E23CF0" w:rsidP="00802256">
      <w:pPr>
        <w:pStyle w:val="Paragraphedeliste"/>
        <w:numPr>
          <w:ilvl w:val="0"/>
          <w:numId w:val="3"/>
        </w:numPr>
        <w:ind w:left="-284" w:right="-340" w:firstLine="851"/>
        <w:jc w:val="both"/>
        <w:rPr>
          <w:color w:val="0070C0"/>
        </w:rPr>
      </w:pPr>
      <w:r w:rsidRPr="00E23CF0">
        <w:rPr>
          <w:rFonts w:ascii="Calibri Light" w:hAnsi="Calibri Light" w:cs="Calibri Light"/>
          <w:color w:val="0070C0"/>
          <w:lang w:val="el-GR"/>
        </w:rPr>
        <w:t xml:space="preserve">Απόρριψη της </w:t>
      </w:r>
      <w:proofErr w:type="spellStart"/>
      <w:r w:rsidRPr="00E23CF0">
        <w:rPr>
          <w:rFonts w:ascii="Calibri Light" w:hAnsi="Calibri Light" w:cs="Calibri Light"/>
          <w:color w:val="0070C0"/>
          <w:lang w:val="el-GR"/>
        </w:rPr>
        <w:t>μονογλωσσίας</w:t>
      </w:r>
      <w:proofErr w:type="spellEnd"/>
      <w:r w:rsidRPr="00E23CF0">
        <w:rPr>
          <w:rFonts w:ascii="Calibri Light" w:hAnsi="Calibri Light" w:cs="Calibri Light"/>
          <w:color w:val="0070C0"/>
          <w:lang w:val="el-GR"/>
        </w:rPr>
        <w:t>.</w:t>
      </w:r>
    </w:p>
    <w:p w14:paraId="47BD45E7" w14:textId="77777777" w:rsidR="00E23CF0" w:rsidRPr="00E23CF0" w:rsidRDefault="00E23CF0" w:rsidP="00802256">
      <w:pPr>
        <w:pStyle w:val="Paragraphedeliste"/>
        <w:numPr>
          <w:ilvl w:val="0"/>
          <w:numId w:val="1"/>
        </w:numPr>
        <w:ind w:left="-284" w:right="-340" w:firstLine="851"/>
        <w:jc w:val="both"/>
        <w:rPr>
          <w:color w:val="0070C0"/>
        </w:rPr>
      </w:pPr>
      <w:r w:rsidRPr="00E23CF0">
        <w:rPr>
          <w:rFonts w:ascii="Calibri Light" w:hAnsi="Calibri Light" w:cs="Calibri Light"/>
          <w:color w:val="0070C0"/>
          <w:lang w:val="el-GR"/>
        </w:rPr>
        <w:t xml:space="preserve">Επάνοδος σε μια «ευέλικτη» </w:t>
      </w:r>
      <w:proofErr w:type="spellStart"/>
      <w:r w:rsidRPr="00E23CF0">
        <w:rPr>
          <w:rFonts w:ascii="Calibri Light" w:hAnsi="Calibri Light" w:cs="Calibri Light"/>
          <w:color w:val="0070C0"/>
          <w:lang w:val="el-GR"/>
        </w:rPr>
        <w:t>τριγλωσσία</w:t>
      </w:r>
      <w:proofErr w:type="spellEnd"/>
      <w:r w:rsidRPr="00E23CF0">
        <w:rPr>
          <w:rFonts w:ascii="Calibri Light" w:hAnsi="Calibri Light" w:cs="Calibri Light"/>
          <w:color w:val="0070C0"/>
          <w:lang w:val="el-GR"/>
        </w:rPr>
        <w:t>, βασισμένη είτε στις γλώσσες εργασίας της Ευρωπαϊκής Επιτροπής (γερμανικά, αγγλικά, γαλλικά), ή γενικότερα σε 2 γλώσσες συν 1 (εκείνη του ομιλητή) κι έτσι :</w:t>
      </w:r>
    </w:p>
    <w:p w14:paraId="432F87DC" w14:textId="77777777" w:rsidR="00E23CF0" w:rsidRPr="00E23CF0" w:rsidRDefault="00E23CF0" w:rsidP="00802256">
      <w:pPr>
        <w:pStyle w:val="Paragraphedeliste"/>
        <w:numPr>
          <w:ilvl w:val="0"/>
          <w:numId w:val="1"/>
        </w:numPr>
        <w:ind w:left="-284" w:right="-340" w:firstLine="851"/>
        <w:jc w:val="both"/>
        <w:rPr>
          <w:color w:val="0070C0"/>
        </w:rPr>
      </w:pPr>
      <w:r w:rsidRPr="00E23CF0">
        <w:rPr>
          <w:rFonts w:ascii="Calibri Light" w:hAnsi="Calibri Light" w:cs="Calibri Light"/>
          <w:color w:val="0070C0"/>
          <w:lang w:val="el-GR"/>
        </w:rPr>
        <w:t>Αξιοποίηση πρωτίστως της μητρικής γλώσσας του ομιλητή, ως το καλύτερο μέσο έκφρασης της σκέψης του.</w:t>
      </w:r>
    </w:p>
    <w:p w14:paraId="117BCDB4" w14:textId="77777777" w:rsidR="00E23CF0" w:rsidRPr="00E23CF0" w:rsidRDefault="00E23CF0" w:rsidP="00E23CF0">
      <w:pPr>
        <w:pStyle w:val="Standard"/>
        <w:spacing w:after="240"/>
        <w:ind w:left="-284" w:right="-340" w:firstLine="851"/>
        <w:jc w:val="center"/>
        <w:rPr>
          <w:rFonts w:ascii="Calibri Light" w:hAnsi="Calibri Light" w:cs="Calibri Light"/>
          <w:color w:val="0070C0"/>
          <w:lang w:val="el-GR"/>
        </w:rPr>
      </w:pPr>
      <w:r w:rsidRPr="00E23CF0">
        <w:rPr>
          <w:rFonts w:ascii="Calibri Light" w:hAnsi="Calibri Light" w:cs="Calibri Light"/>
          <w:color w:val="0070C0"/>
          <w:lang w:val="el-GR"/>
        </w:rPr>
        <w:t>---------------------------------</w:t>
      </w:r>
    </w:p>
    <w:p w14:paraId="558F3081" w14:textId="77777777" w:rsidR="00E23CF0" w:rsidRPr="00E23CF0" w:rsidRDefault="00E23CF0" w:rsidP="00802256">
      <w:pPr>
        <w:pStyle w:val="Standard"/>
        <w:spacing w:after="180"/>
        <w:ind w:left="-284" w:right="-340" w:firstLine="851"/>
        <w:jc w:val="both"/>
        <w:rPr>
          <w:color w:val="0070C0"/>
        </w:rPr>
      </w:pPr>
      <w:r w:rsidRPr="00E23CF0">
        <w:rPr>
          <w:rFonts w:ascii="Calibri Light" w:hAnsi="Calibri Light" w:cs="Calibri Light"/>
          <w:color w:val="0070C0"/>
          <w:lang w:val="el-GR"/>
        </w:rPr>
        <w:t>Εδώ και χρόνια, το</w:t>
      </w:r>
      <w:r w:rsidRPr="00E23CF0">
        <w:rPr>
          <w:color w:val="0070C0"/>
          <w:lang w:val="el-GR"/>
        </w:rPr>
        <w:t xml:space="preserve"> </w:t>
      </w:r>
      <w:r w:rsidRPr="00E23CF0">
        <w:rPr>
          <w:rFonts w:ascii="Calibri Light" w:hAnsi="Calibri Light" w:cs="Calibri Light"/>
          <w:color w:val="0070C0"/>
          <w:lang w:val="el-GR"/>
        </w:rPr>
        <w:t xml:space="preserve">ICEO αγωνίζεται κατά της γενίκευσης της </w:t>
      </w:r>
      <w:proofErr w:type="spellStart"/>
      <w:r w:rsidRPr="00E23CF0">
        <w:rPr>
          <w:rFonts w:ascii="Calibri Light" w:hAnsi="Calibri Light" w:cs="Calibri Light"/>
          <w:color w:val="0070C0"/>
          <w:lang w:val="el-GR"/>
        </w:rPr>
        <w:t>μονογλωσσίας</w:t>
      </w:r>
      <w:proofErr w:type="spellEnd"/>
      <w:r w:rsidRPr="00E23CF0">
        <w:rPr>
          <w:rFonts w:ascii="Calibri Light" w:hAnsi="Calibri Light" w:cs="Calibri Light"/>
          <w:color w:val="0070C0"/>
          <w:lang w:val="el-GR"/>
        </w:rPr>
        <w:t xml:space="preserve"> που μας επιβάλλεται όλο και περισσότερο στο εσωτερικό της Ευρωπαϊκής  Ένωσης και στη λειτουργία των διοικητικών οργάνων της σε βάρος των υπολοίπων γλωσσών.</w:t>
      </w:r>
    </w:p>
    <w:p w14:paraId="7144B4F4" w14:textId="77777777" w:rsidR="00E23CF0" w:rsidRPr="00E23CF0" w:rsidRDefault="00E23CF0" w:rsidP="00802256">
      <w:pPr>
        <w:pStyle w:val="Standard"/>
        <w:spacing w:after="180"/>
        <w:ind w:left="-284" w:right="-340" w:firstLine="851"/>
        <w:jc w:val="both"/>
        <w:rPr>
          <w:color w:val="0070C0"/>
          <w:lang w:val="el-GR"/>
        </w:rPr>
      </w:pPr>
      <w:r w:rsidRPr="00E23CF0">
        <w:rPr>
          <w:rFonts w:ascii="Calibri Light" w:hAnsi="Calibri Light" w:cs="Calibri Light"/>
          <w:color w:val="0070C0"/>
          <w:lang w:val="el-GR"/>
        </w:rPr>
        <w:t xml:space="preserve">Πέρα από αυτό, η </w:t>
      </w:r>
      <w:proofErr w:type="spellStart"/>
      <w:r w:rsidRPr="00E23CF0">
        <w:rPr>
          <w:rFonts w:ascii="Calibri Light" w:hAnsi="Calibri Light" w:cs="Calibri Light"/>
          <w:color w:val="0070C0"/>
          <w:lang w:val="el-GR"/>
        </w:rPr>
        <w:t>μονογλωσσία</w:t>
      </w:r>
      <w:proofErr w:type="spellEnd"/>
      <w:r w:rsidRPr="00E23CF0">
        <w:rPr>
          <w:rFonts w:ascii="Calibri Light" w:hAnsi="Calibri Light" w:cs="Calibri Light"/>
          <w:color w:val="0070C0"/>
          <w:lang w:val="el-GR"/>
        </w:rPr>
        <w:t xml:space="preserve"> αυτή εξαπλώνεται στον Τύπο, στον κόσμο του θεάματος και στη διαφήμιση, στο βαθμό που εντάσσεται σε ένα πνεύμα υπεροψίας, συχνά σε αντίθεση με τη γλώσσα του πρωτοτύπου. Εξαπλώνεται επίσης και στις επιχειρήσεις και τώρα πλέον και στο Πανεπιστήμιο.  Θέλουν κατ’ αυτό τον τρόπο να μας πείσουν πως υπάρχει μόνο μία γλώσσα ικανή να εκφράσει όλες τις έννοιες και να υποστηρίξει σωστά τις διεθνείς συναλλαγές. Και πως για να είναι κάποιος επιτυχημένος στις επιχειρηματικές δραστηριότητες ή για να καταφέρει να δημοσιεύσει τις επιστημονικές του εργασίες, πρέπει απαραιτήτως να εκφράζεται σε μία και μόνο παγκόσμια γλώσσα αποκλείοντας συστηματικά τις άλλες.</w:t>
      </w:r>
    </w:p>
    <w:p w14:paraId="73DEEAA6" w14:textId="77777777" w:rsidR="00E23CF0" w:rsidRPr="00E23CF0" w:rsidRDefault="00E23CF0" w:rsidP="00802256">
      <w:pPr>
        <w:pStyle w:val="Standard"/>
        <w:spacing w:after="180"/>
        <w:ind w:left="-284" w:right="-340" w:firstLine="851"/>
        <w:jc w:val="both"/>
        <w:rPr>
          <w:color w:val="0070C0"/>
          <w:lang w:val="el-GR"/>
        </w:rPr>
      </w:pPr>
      <w:r w:rsidRPr="00E23CF0">
        <w:rPr>
          <w:rFonts w:ascii="Calibri Light" w:hAnsi="Calibri Light" w:cs="Calibri Light"/>
          <w:color w:val="0070C0"/>
          <w:lang w:val="el-GR"/>
        </w:rPr>
        <w:t>Αυτό συμβαίνει κρυφά και φανερά, παρά τις διακηρύξεις υπέρ της αρχής της πολυγλωσσίας η οποία είναι η επίσημη πολιτική της Ένωσης.</w:t>
      </w:r>
    </w:p>
    <w:p w14:paraId="49DCE5CE" w14:textId="77777777" w:rsidR="00E23CF0" w:rsidRPr="00E23CF0" w:rsidRDefault="00E23CF0" w:rsidP="00802256">
      <w:pPr>
        <w:pStyle w:val="Standard"/>
        <w:spacing w:after="180"/>
        <w:ind w:left="-284" w:right="-340" w:firstLine="851"/>
        <w:jc w:val="both"/>
        <w:rPr>
          <w:color w:val="0070C0"/>
          <w:lang w:val="el-GR"/>
        </w:rPr>
      </w:pPr>
      <w:r w:rsidRPr="00E23CF0">
        <w:rPr>
          <w:rFonts w:ascii="Calibri Light" w:hAnsi="Calibri Light" w:cs="Calibri Light"/>
          <w:color w:val="0070C0"/>
          <w:lang w:val="el-GR"/>
        </w:rPr>
        <w:lastRenderedPageBreak/>
        <w:t xml:space="preserve">Αποτελεί κοινή διαπίστωση ότι τόσο η Ευρώπη όσο και οι ίδιες οι Εθνικές μας αρχές, μάς πιέζουν να γενικεύσουμε τη διδασκαλία και τη χρήση της αγγλικής γλώσσας εις βάρος των άλλων ευρωπαϊκών γλωσσών και μάλιστα από το Δημοτικό σχολείο και το νηπιαγωγείο. Κατά μείζονα λόγο αυτό συμβαίνει στις </w:t>
      </w:r>
      <w:proofErr w:type="spellStart"/>
      <w:r w:rsidRPr="00E23CF0">
        <w:rPr>
          <w:rFonts w:ascii="Calibri Light" w:hAnsi="Calibri Light" w:cs="Calibri Light"/>
          <w:color w:val="0070C0"/>
          <w:lang w:val="el-GR"/>
        </w:rPr>
        <w:t>ενδο</w:t>
      </w:r>
      <w:proofErr w:type="spellEnd"/>
      <w:r w:rsidRPr="00E23CF0">
        <w:rPr>
          <w:rFonts w:ascii="Calibri Light" w:hAnsi="Calibri Light" w:cs="Calibri Light"/>
          <w:color w:val="0070C0"/>
          <w:lang w:val="el-GR"/>
        </w:rPr>
        <w:t xml:space="preserve"> -Ευρωπαϊκές συναλλαγές όπου επιβάλλεται η Αγγλική γλώσσα σε όλα τα κράτη-μέλη ως η μόνη γλώσσα για τα χρηματοδοτούμενα από τις Βρυξέλλες προγράμματα και έργα, αναγκάζοντας με αυτό τον τρόπο τους νέους να μελετούν και να χρησιμοποιούν μόνο αυτή τη γλώσσα.</w:t>
      </w:r>
    </w:p>
    <w:p w14:paraId="3A68E149" w14:textId="173D01EE" w:rsidR="00E23CF0" w:rsidRPr="00E23CF0" w:rsidRDefault="00E23CF0" w:rsidP="00802256">
      <w:pPr>
        <w:pStyle w:val="Standard"/>
        <w:spacing w:after="180"/>
        <w:ind w:left="-284" w:right="-340" w:firstLine="851"/>
        <w:jc w:val="both"/>
        <w:rPr>
          <w:color w:val="0070C0"/>
          <w:lang w:val="el-GR"/>
        </w:rPr>
      </w:pPr>
      <w:r w:rsidRPr="00E23CF0">
        <w:rPr>
          <w:rFonts w:ascii="Calibri Light" w:hAnsi="Calibri Light" w:cs="Calibri Light"/>
          <w:color w:val="0070C0"/>
          <w:lang w:val="el-GR"/>
        </w:rPr>
        <w:t xml:space="preserve">Το ινστιτούτο ICEO με την υποστήριξη του VDS </w:t>
      </w:r>
      <w:r w:rsidR="004E0F6E" w:rsidRPr="004E0F6E">
        <w:rPr>
          <w:rFonts w:ascii="Calibri Light" w:hAnsi="Calibri Light" w:cs="Calibri Light"/>
          <w:color w:val="0070C0"/>
          <w:lang w:val="el-GR"/>
        </w:rPr>
        <w:t>(</w:t>
      </w:r>
      <w:proofErr w:type="spellStart"/>
      <w:r w:rsidR="004E0F6E">
        <w:rPr>
          <w:rFonts w:ascii="Calibri Light" w:hAnsi="Calibri Light" w:cs="Calibri Light"/>
          <w:color w:val="0070C0"/>
        </w:rPr>
        <w:t>Verein</w:t>
      </w:r>
      <w:proofErr w:type="spellEnd"/>
      <w:r w:rsidR="004E0F6E" w:rsidRPr="004E0F6E">
        <w:rPr>
          <w:rFonts w:ascii="Calibri Light" w:hAnsi="Calibri Light" w:cs="Calibri Light"/>
          <w:color w:val="0070C0"/>
          <w:lang w:val="el-GR"/>
        </w:rPr>
        <w:t xml:space="preserve"> </w:t>
      </w:r>
      <w:r w:rsidR="004E0F6E">
        <w:rPr>
          <w:rFonts w:ascii="Calibri Light" w:hAnsi="Calibri Light" w:cs="Calibri Light"/>
          <w:color w:val="0070C0"/>
        </w:rPr>
        <w:t>Deutsche</w:t>
      </w:r>
      <w:r w:rsidR="004E0F6E" w:rsidRPr="004E0F6E">
        <w:rPr>
          <w:rFonts w:ascii="Calibri Light" w:hAnsi="Calibri Light" w:cs="Calibri Light"/>
          <w:color w:val="0070C0"/>
          <w:lang w:val="el-GR"/>
        </w:rPr>
        <w:t xml:space="preserve"> </w:t>
      </w:r>
      <w:proofErr w:type="spellStart"/>
      <w:r w:rsidR="004E0F6E">
        <w:rPr>
          <w:rFonts w:ascii="Calibri Light" w:hAnsi="Calibri Light" w:cs="Calibri Light"/>
          <w:color w:val="0070C0"/>
        </w:rPr>
        <w:t>Spachee</w:t>
      </w:r>
      <w:proofErr w:type="spellEnd"/>
      <w:r w:rsidR="004E0F6E">
        <w:rPr>
          <w:rFonts w:ascii="Calibri Light" w:hAnsi="Calibri Light" w:cs="Calibri Light"/>
          <w:color w:val="0070C0"/>
        </w:rPr>
        <w:t> </w:t>
      </w:r>
      <w:r w:rsidR="004E0F6E" w:rsidRPr="004E0F6E">
        <w:rPr>
          <w:rFonts w:ascii="Calibri Light" w:hAnsi="Calibri Light" w:cs="Calibri Light"/>
          <w:color w:val="0070C0"/>
          <w:lang w:val="el-GR"/>
        </w:rPr>
        <w:t>.</w:t>
      </w:r>
      <w:r w:rsidR="004E0F6E">
        <w:rPr>
          <w:rFonts w:ascii="Calibri Light" w:hAnsi="Calibri Light" w:cs="Calibri Light"/>
          <w:color w:val="0070C0"/>
        </w:rPr>
        <w:t>v</w:t>
      </w:r>
      <w:r w:rsidR="004E0F6E" w:rsidRPr="004E0F6E">
        <w:rPr>
          <w:rFonts w:ascii="Calibri Light" w:hAnsi="Calibri Light" w:cs="Calibri Light"/>
          <w:color w:val="0070C0"/>
          <w:lang w:val="el-GR"/>
        </w:rPr>
        <w:t xml:space="preserve">.) </w:t>
      </w:r>
      <w:r w:rsidRPr="00E23CF0">
        <w:rPr>
          <w:rFonts w:ascii="Calibri Light" w:hAnsi="Calibri Light" w:cs="Calibri Light"/>
          <w:color w:val="0070C0"/>
          <w:lang w:val="el-GR"/>
        </w:rPr>
        <w:t xml:space="preserve">στη Γερμανία, ξεκίνησε εκστρατεία στο Ευρωπαϊκό Κοινοβούλιο με σκοπό την έκδοση ψηφίσματος στη βάση του προσχεδίου που έχουμε συντάξει,  το οποίο θα αξιώνει από την Επιτροπή και τις υπηρεσίες της να τηρούν τη χρήση της </w:t>
      </w:r>
      <w:proofErr w:type="spellStart"/>
      <w:r w:rsidRPr="00E23CF0">
        <w:rPr>
          <w:rFonts w:ascii="Calibri Light" w:hAnsi="Calibri Light" w:cs="Calibri Light"/>
          <w:color w:val="0070C0"/>
          <w:lang w:val="el-GR"/>
        </w:rPr>
        <w:t>τριγλωσσίας</w:t>
      </w:r>
      <w:proofErr w:type="spellEnd"/>
      <w:r w:rsidRPr="00E23CF0">
        <w:rPr>
          <w:rFonts w:ascii="Calibri Light" w:hAnsi="Calibri Light" w:cs="Calibri Light"/>
          <w:color w:val="0070C0"/>
          <w:lang w:val="el-GR"/>
        </w:rPr>
        <w:t>:</w:t>
      </w:r>
    </w:p>
    <w:p w14:paraId="64977201" w14:textId="77777777" w:rsidR="00E23CF0" w:rsidRPr="00E23CF0" w:rsidRDefault="00E23CF0" w:rsidP="00802256">
      <w:pPr>
        <w:pStyle w:val="Paragraphedeliste"/>
        <w:numPr>
          <w:ilvl w:val="0"/>
          <w:numId w:val="1"/>
        </w:numPr>
        <w:spacing w:after="180"/>
        <w:ind w:left="-284" w:right="-340" w:firstLine="851"/>
        <w:jc w:val="both"/>
        <w:rPr>
          <w:color w:val="0070C0"/>
          <w:lang w:val="el-GR"/>
        </w:rPr>
      </w:pPr>
      <w:r w:rsidRPr="00E23CF0">
        <w:rPr>
          <w:rFonts w:ascii="Calibri Light" w:hAnsi="Calibri Light" w:cs="Calibri Light"/>
          <w:color w:val="0070C0"/>
          <w:lang w:val="el-GR"/>
        </w:rPr>
        <w:t>Είτε γύρω από τις τρεις βασικές γλώσσες εργασίας τις οποίες η ίδια η Επιτροπή έχει θεσμοθετήσει, αλλά τις ξεχνά όλο και πιο συχνά.</w:t>
      </w:r>
    </w:p>
    <w:p w14:paraId="20FD6AF4" w14:textId="77777777" w:rsidR="00E23CF0" w:rsidRPr="00E23CF0" w:rsidRDefault="00E23CF0" w:rsidP="00802256">
      <w:pPr>
        <w:pStyle w:val="Paragraphedeliste"/>
        <w:numPr>
          <w:ilvl w:val="0"/>
          <w:numId w:val="1"/>
        </w:numPr>
        <w:spacing w:after="180"/>
        <w:ind w:left="-284" w:right="-340" w:firstLine="851"/>
        <w:jc w:val="both"/>
        <w:rPr>
          <w:color w:val="0070C0"/>
          <w:lang w:val="el-GR"/>
        </w:rPr>
      </w:pPr>
      <w:r w:rsidRPr="00E23CF0">
        <w:rPr>
          <w:rFonts w:ascii="Calibri Light" w:hAnsi="Calibri Light" w:cs="Calibri Light"/>
          <w:color w:val="0070C0"/>
          <w:lang w:val="el-GR"/>
        </w:rPr>
        <w:t>Είτε στη βάση μιας από αυτές τις τρεις γλώσσες και μιας από τις επίσημες γλώσσες της Ένωσης, εάν είναι σχετική με την υπόθεση, επιπλέον της γλώσσας του ομιλητή.</w:t>
      </w:r>
    </w:p>
    <w:p w14:paraId="34FCDD45" w14:textId="77777777" w:rsidR="00E23CF0" w:rsidRPr="00E23CF0" w:rsidRDefault="00E23CF0" w:rsidP="00802256">
      <w:pPr>
        <w:pStyle w:val="Standard"/>
        <w:spacing w:after="180"/>
        <w:ind w:left="-284" w:right="-340" w:firstLine="851"/>
        <w:jc w:val="both"/>
        <w:rPr>
          <w:color w:val="0070C0"/>
          <w:lang w:val="el-GR"/>
        </w:rPr>
      </w:pPr>
      <w:r w:rsidRPr="00E23CF0">
        <w:rPr>
          <w:rFonts w:ascii="Calibri Light" w:hAnsi="Calibri Light" w:cs="Calibri Light"/>
          <w:color w:val="0070C0"/>
          <w:lang w:val="el-GR"/>
        </w:rPr>
        <w:t xml:space="preserve">Έχουμε πράγματι επεκτείνει την έννοια της </w:t>
      </w:r>
      <w:proofErr w:type="spellStart"/>
      <w:r w:rsidRPr="00E23CF0">
        <w:rPr>
          <w:rFonts w:ascii="Calibri Light" w:hAnsi="Calibri Light" w:cs="Calibri Light"/>
          <w:color w:val="0070C0"/>
          <w:lang w:val="el-GR"/>
        </w:rPr>
        <w:t>τριγλωσσίας</w:t>
      </w:r>
      <w:proofErr w:type="spellEnd"/>
      <w:r w:rsidRPr="00E23CF0">
        <w:rPr>
          <w:rFonts w:ascii="Calibri Light" w:hAnsi="Calibri Light" w:cs="Calibri Light"/>
          <w:color w:val="0070C0"/>
          <w:lang w:val="el-GR"/>
        </w:rPr>
        <w:t xml:space="preserve"> σε </w:t>
      </w:r>
      <w:r w:rsidRPr="00E23CF0">
        <w:rPr>
          <w:rFonts w:ascii="Calibri Light" w:hAnsi="Calibri Light" w:cs="Calibri Light"/>
          <w:color w:val="0070C0"/>
          <w:u w:val="single"/>
          <w:lang w:val="el-GR"/>
        </w:rPr>
        <w:t xml:space="preserve">«ευέλικτη </w:t>
      </w:r>
      <w:proofErr w:type="spellStart"/>
      <w:r w:rsidRPr="00E23CF0">
        <w:rPr>
          <w:rFonts w:ascii="Calibri Light" w:hAnsi="Calibri Light" w:cs="Calibri Light"/>
          <w:color w:val="0070C0"/>
          <w:u w:val="single"/>
          <w:lang w:val="el-GR"/>
        </w:rPr>
        <w:t>τριγλωσσία</w:t>
      </w:r>
      <w:proofErr w:type="spellEnd"/>
      <w:r w:rsidRPr="00E23CF0">
        <w:rPr>
          <w:rFonts w:ascii="Calibri Light" w:hAnsi="Calibri Light" w:cs="Calibri Light"/>
          <w:color w:val="0070C0"/>
          <w:u w:val="single"/>
          <w:lang w:val="el-GR"/>
        </w:rPr>
        <w:t xml:space="preserve">» δίνοντας έμφαση πρωτίστως στη μητρική γλώσσα του ομιλητή, ως το καλύτερο μέσον έκφρασης της σκέψης του, </w:t>
      </w:r>
      <w:r w:rsidRPr="00E23CF0">
        <w:rPr>
          <w:rFonts w:ascii="Calibri Light" w:hAnsi="Calibri Light" w:cs="Calibri Light"/>
          <w:color w:val="0070C0"/>
          <w:lang w:val="el-GR"/>
        </w:rPr>
        <w:t>πριν τη διάχυσή της σε δύο ακόμα ευρωπαϊκές γλώσσες εκ των οποίων τουλάχιστον μία από τις τρείς γλώσσες εργασίας της Επιτροπής, και άλλη μία που θα επιλέγεται από τον ομιλητή και που θα είναι σχετική με το θέμα.</w:t>
      </w:r>
    </w:p>
    <w:p w14:paraId="63C1769B" w14:textId="77777777" w:rsidR="00E23CF0" w:rsidRPr="00E23CF0" w:rsidRDefault="00E23CF0" w:rsidP="00802256">
      <w:pPr>
        <w:pStyle w:val="Standard"/>
        <w:spacing w:after="180"/>
        <w:ind w:left="-284" w:right="-340" w:firstLine="851"/>
        <w:jc w:val="both"/>
        <w:rPr>
          <w:color w:val="0070C0"/>
          <w:lang w:val="el-GR"/>
        </w:rPr>
      </w:pPr>
      <w:r w:rsidRPr="00E23CF0">
        <w:rPr>
          <w:rFonts w:ascii="Calibri Light" w:hAnsi="Calibri Light" w:cs="Calibri Light"/>
          <w:color w:val="0070C0"/>
          <w:lang w:val="el-GR"/>
        </w:rPr>
        <w:t>Η πρόταση αυτή – και η εκστρατεία που έχουμε ξεκινήσει – στηρίζεται σε δύο κείμενα:</w:t>
      </w:r>
    </w:p>
    <w:p w14:paraId="0FF010A6" w14:textId="77777777" w:rsidR="00E23CF0" w:rsidRPr="00E23CF0" w:rsidRDefault="00E23CF0" w:rsidP="00802256">
      <w:pPr>
        <w:pStyle w:val="Paragraphedeliste"/>
        <w:numPr>
          <w:ilvl w:val="0"/>
          <w:numId w:val="4"/>
        </w:numPr>
        <w:spacing w:after="180"/>
        <w:ind w:left="-284" w:right="-340" w:firstLine="851"/>
        <w:jc w:val="both"/>
        <w:rPr>
          <w:color w:val="0070C0"/>
          <w:lang w:val="el-GR"/>
        </w:rPr>
      </w:pPr>
      <w:r w:rsidRPr="00E23CF0">
        <w:rPr>
          <w:rFonts w:ascii="Calibri Light" w:hAnsi="Calibri Light" w:cs="Calibri Light"/>
          <w:color w:val="0070C0"/>
          <w:lang w:val="el-GR"/>
        </w:rPr>
        <w:t xml:space="preserve">Ένα σχέδιο ψηφίσματος για την τήρηση της </w:t>
      </w:r>
      <w:proofErr w:type="spellStart"/>
      <w:r w:rsidRPr="00E23CF0">
        <w:rPr>
          <w:rFonts w:ascii="Calibri Light" w:hAnsi="Calibri Light" w:cs="Calibri Light"/>
          <w:color w:val="0070C0"/>
          <w:lang w:val="el-GR"/>
        </w:rPr>
        <w:t>τριγλωσσίας</w:t>
      </w:r>
      <w:proofErr w:type="spellEnd"/>
      <w:r w:rsidRPr="00E23CF0">
        <w:rPr>
          <w:rFonts w:ascii="Calibri Light" w:hAnsi="Calibri Light" w:cs="Calibri Light"/>
          <w:color w:val="0070C0"/>
          <w:lang w:val="el-GR"/>
        </w:rPr>
        <w:t xml:space="preserve"> από την Επιτροπή και τις υπηρεσίες της με βάση τις τρεις κύριες γλώσσες,</w:t>
      </w:r>
    </w:p>
    <w:p w14:paraId="07BB58D8" w14:textId="77777777" w:rsidR="00E23CF0" w:rsidRPr="00E23CF0" w:rsidRDefault="00E23CF0" w:rsidP="00802256">
      <w:pPr>
        <w:pStyle w:val="Paragraphedeliste"/>
        <w:numPr>
          <w:ilvl w:val="0"/>
          <w:numId w:val="2"/>
        </w:numPr>
        <w:spacing w:after="180"/>
        <w:ind w:left="-284" w:right="-340" w:firstLine="851"/>
        <w:jc w:val="both"/>
        <w:rPr>
          <w:color w:val="0070C0"/>
          <w:lang w:val="el-GR"/>
        </w:rPr>
      </w:pPr>
      <w:r w:rsidRPr="00E23CF0">
        <w:rPr>
          <w:rFonts w:ascii="Calibri Light" w:hAnsi="Calibri Light" w:cs="Calibri Light"/>
          <w:color w:val="0070C0"/>
          <w:lang w:val="el-GR"/>
        </w:rPr>
        <w:t xml:space="preserve">Ένα επεξηγηματικό έγγραφο σχετικό με την πρακτική εφαρμογή της </w:t>
      </w:r>
      <w:proofErr w:type="spellStart"/>
      <w:r w:rsidRPr="00E23CF0">
        <w:rPr>
          <w:rFonts w:ascii="Calibri Light" w:hAnsi="Calibri Light" w:cs="Calibri Light"/>
          <w:color w:val="0070C0"/>
          <w:lang w:val="el-GR"/>
        </w:rPr>
        <w:t>τριγλωσσίας</w:t>
      </w:r>
      <w:proofErr w:type="spellEnd"/>
      <w:r w:rsidRPr="00E23CF0">
        <w:rPr>
          <w:rFonts w:ascii="Calibri Light" w:hAnsi="Calibri Light" w:cs="Calibri Light"/>
          <w:color w:val="0070C0"/>
          <w:lang w:val="el-GR"/>
        </w:rPr>
        <w:t xml:space="preserve"> σε διάφορες περιστάσεις, συνοδευόμενο από ενδεικτικά παραδείγματα.</w:t>
      </w:r>
    </w:p>
    <w:p w14:paraId="394C1436" w14:textId="77777777" w:rsidR="00E23CF0" w:rsidRPr="00802256" w:rsidRDefault="00E23CF0" w:rsidP="00802256">
      <w:pPr>
        <w:pStyle w:val="Standard"/>
        <w:spacing w:after="180"/>
        <w:ind w:left="-284" w:right="-340" w:firstLine="851"/>
        <w:jc w:val="both"/>
        <w:rPr>
          <w:color w:val="0070C0"/>
          <w:spacing w:val="-4"/>
          <w:lang w:val="el-GR"/>
        </w:rPr>
      </w:pPr>
      <w:r w:rsidRPr="00802256">
        <w:rPr>
          <w:rFonts w:ascii="Calibri Light" w:hAnsi="Calibri Light" w:cs="Calibri Light"/>
          <w:color w:val="0070C0"/>
          <w:spacing w:val="-4"/>
          <w:lang w:val="el-GR"/>
        </w:rPr>
        <w:t>Θεωρούμε ότι αυτή η πρόταση αποτελεί μία εύλογη μέση λύση μεταξύ της περιοριστικής χρήσης μιας μόνο γλώσσας και μιας θεωρητικής πολυγλωσσίας, η οποία δε γίνεται σεβαστή καθότι δαπανηρή και της οποίας η χρήση επιβάλλεται αποκλειστικά και μόνο στο Ευρωπαϊκό Κοινοβούλιο, δεδομένου ότι αυτό εκπροσωπεί τους λαούς της Ένωσης.</w:t>
      </w:r>
    </w:p>
    <w:p w14:paraId="36B028DF" w14:textId="77777777" w:rsidR="00E23CF0" w:rsidRPr="00802256" w:rsidRDefault="00E23CF0" w:rsidP="00802256">
      <w:pPr>
        <w:pStyle w:val="Standard"/>
        <w:spacing w:after="180"/>
        <w:ind w:left="-284" w:right="-340" w:firstLine="851"/>
        <w:jc w:val="both"/>
        <w:rPr>
          <w:color w:val="0070C0"/>
          <w:spacing w:val="-4"/>
          <w:lang w:val="el-GR"/>
        </w:rPr>
      </w:pPr>
      <w:r w:rsidRPr="00802256">
        <w:rPr>
          <w:rFonts w:ascii="Calibri Light" w:hAnsi="Calibri Light" w:cs="Calibri Light"/>
          <w:color w:val="0070C0"/>
          <w:spacing w:val="-4"/>
          <w:lang w:val="el-GR"/>
        </w:rPr>
        <w:t>Οι ενέργειες αυτές ασφαλώς και δεν εκφράζουν αντιπάθεια προς την Αγγλική γλώσσα καθαυτή, που αποτελεί μία καθόλα αξιοσέβαστη εθνική γλώσσα και πολιτισμό, όπως άλλωστε και όλων των υπολοίπων χωρών. Δεν έχουμε τίποτα εναντίον των Άγγλων και των Βρετανικών εθνών τα οποία έχουν αφήσει τη σφραγίδα τους στην Παγκόσμια ιστορία.</w:t>
      </w:r>
    </w:p>
    <w:p w14:paraId="1F1CB0E8" w14:textId="77777777" w:rsidR="00E23CF0" w:rsidRPr="00E23CF0" w:rsidRDefault="00E23CF0" w:rsidP="00802256">
      <w:pPr>
        <w:pStyle w:val="Standard"/>
        <w:spacing w:after="180"/>
        <w:ind w:left="-284" w:right="-340" w:firstLine="851"/>
        <w:jc w:val="both"/>
        <w:rPr>
          <w:color w:val="0070C0"/>
          <w:lang w:val="el-GR"/>
        </w:rPr>
      </w:pPr>
      <w:r w:rsidRPr="00E23CF0">
        <w:rPr>
          <w:rFonts w:ascii="Calibri Light" w:hAnsi="Calibri Light" w:cs="Calibri Light"/>
          <w:color w:val="0070C0"/>
          <w:lang w:val="el-GR"/>
        </w:rPr>
        <w:t>Είμαστε όμως αντίθετοι στη γενίκευση της χρήσης μίας και μοναδικής γλώσσας στις συναλλαγές εντός της Ευρώπης, γεγονός που ουσιαστικά απαξιώνει τις υπόλοιπες γλώσσες και συμβάλλει σε βάθος χρόνου στην ανάσχεση ή ακόμα και στην εξαφάνιση της γλωσσικής και πολιτισμικής ποικιλότητας που αποτελεί τον ιδιαίτερο ευρωπαϊκό πολιτισμικό μας πλούτο και την κοινή μας κληρονομιά, μία και μοναδική, μέσα από τα ιδιαίτερα χαρακτηριστικά της.</w:t>
      </w:r>
    </w:p>
    <w:p w14:paraId="2ABB691B" w14:textId="77777777" w:rsidR="00E23CF0" w:rsidRPr="00E23CF0" w:rsidRDefault="00E23CF0" w:rsidP="00802256">
      <w:pPr>
        <w:pStyle w:val="Standard"/>
        <w:spacing w:after="180"/>
        <w:ind w:left="-284" w:right="-340" w:firstLine="851"/>
        <w:jc w:val="both"/>
        <w:rPr>
          <w:color w:val="0070C0"/>
          <w:lang w:val="el-GR"/>
        </w:rPr>
      </w:pPr>
      <w:r w:rsidRPr="00E23CF0">
        <w:rPr>
          <w:rFonts w:ascii="Calibri Light" w:hAnsi="Calibri Light" w:cs="Calibri Light"/>
          <w:color w:val="0070C0"/>
          <w:lang w:val="el-GR"/>
        </w:rPr>
        <w:t xml:space="preserve">Έχουμε άλλωστε την πεποίθηση ότι, σε διεθνές επίπεδο, αυτή η τακτική οδηγεί  στο να χάσει η Ευρώπη το συγκριτικό πλεονέκτημα που είναι να μπορεί να χρησιμοποιεί, σε όλα τα μήκη και τα πλάτη του κόσμου, τουλάχιστον μία από τις </w:t>
      </w:r>
      <w:proofErr w:type="spellStart"/>
      <w:r w:rsidRPr="00E23CF0">
        <w:rPr>
          <w:rFonts w:ascii="Calibri Light" w:hAnsi="Calibri Light" w:cs="Calibri Light"/>
          <w:color w:val="0070C0"/>
          <w:lang w:val="el-GR"/>
        </w:rPr>
        <w:t>συχνόχρηστες</w:t>
      </w:r>
      <w:proofErr w:type="spellEnd"/>
      <w:r w:rsidRPr="00E23CF0">
        <w:rPr>
          <w:rFonts w:ascii="Calibri Light" w:hAnsi="Calibri Light" w:cs="Calibri Light"/>
          <w:color w:val="0070C0"/>
          <w:lang w:val="el-GR"/>
        </w:rPr>
        <w:t xml:space="preserve"> γλώσσες της, δίνοντας έτσι στους πολίτες της τη δυνατότητα επιλογής, χωρίς να τους επιβάλλει τη μία ή την άλλη γλώσσα.</w:t>
      </w:r>
    </w:p>
    <w:p w14:paraId="72BC0CD1" w14:textId="77777777" w:rsidR="00E23CF0" w:rsidRPr="00E23CF0" w:rsidRDefault="00E23CF0" w:rsidP="00802256">
      <w:pPr>
        <w:pStyle w:val="Standard"/>
        <w:spacing w:after="180"/>
        <w:ind w:left="-284" w:right="-340" w:firstLine="851"/>
        <w:jc w:val="both"/>
        <w:rPr>
          <w:color w:val="0070C0"/>
          <w:lang w:val="el-GR"/>
        </w:rPr>
      </w:pPr>
      <w:r w:rsidRPr="00E23CF0">
        <w:rPr>
          <w:rFonts w:ascii="Calibri Light" w:hAnsi="Calibri Light" w:cs="Calibri Light"/>
          <w:color w:val="0070C0"/>
          <w:lang w:val="el-GR"/>
        </w:rPr>
        <w:t xml:space="preserve">Για να γίνουν με τον καλύτερο τρόπο γνωστές οι προτάσεις του ICEO στους Ευρωβουλευτές και στους αιρετούς των διαφόρων Εθνικών κοινοβουλίων, καλούμε όλους εκείνους που απορρίπτουν τη </w:t>
      </w:r>
      <w:proofErr w:type="spellStart"/>
      <w:r w:rsidRPr="00E23CF0">
        <w:rPr>
          <w:rFonts w:ascii="Calibri Light" w:hAnsi="Calibri Light" w:cs="Calibri Light"/>
          <w:color w:val="0070C0"/>
          <w:lang w:val="el-GR"/>
        </w:rPr>
        <w:t>μονογλωσσία</w:t>
      </w:r>
      <w:proofErr w:type="spellEnd"/>
      <w:r w:rsidRPr="00E23CF0">
        <w:rPr>
          <w:rFonts w:ascii="Calibri Light" w:hAnsi="Calibri Light" w:cs="Calibri Light"/>
          <w:color w:val="0070C0"/>
          <w:lang w:val="el-GR"/>
        </w:rPr>
        <w:t xml:space="preserve"> να προσχωρήσουν στην </w:t>
      </w:r>
      <w:r w:rsidRPr="00E23CF0">
        <w:rPr>
          <w:rFonts w:ascii="Calibri Light" w:hAnsi="Calibri Light" w:cs="Calibri Light"/>
          <w:b/>
          <w:bCs/>
          <w:color w:val="0070C0"/>
          <w:lang w:val="el-GR"/>
        </w:rPr>
        <w:t xml:space="preserve">Ευρωπαϊκή Επιτροπή Αντίστασης στη </w:t>
      </w:r>
      <w:proofErr w:type="spellStart"/>
      <w:r w:rsidRPr="00E23CF0">
        <w:rPr>
          <w:rFonts w:ascii="Calibri Light" w:hAnsi="Calibri Light" w:cs="Calibri Light"/>
          <w:b/>
          <w:bCs/>
          <w:color w:val="0070C0"/>
          <w:lang w:val="el-GR"/>
        </w:rPr>
        <w:t>Μονογλωσσία</w:t>
      </w:r>
      <w:proofErr w:type="spellEnd"/>
      <w:r w:rsidRPr="00E23CF0">
        <w:rPr>
          <w:rFonts w:ascii="Calibri Light" w:hAnsi="Calibri Light" w:cs="Calibri Light"/>
          <w:color w:val="0070C0"/>
          <w:lang w:val="el-GR"/>
        </w:rPr>
        <w:t xml:space="preserve"> την οποία δημιουργήσαμε υπό την αιγίδα του ICEO.</w:t>
      </w:r>
    </w:p>
    <w:p w14:paraId="3344B03A" w14:textId="77777777" w:rsidR="00E23CF0" w:rsidRPr="00E23CF0" w:rsidRDefault="00E23CF0" w:rsidP="00802256">
      <w:pPr>
        <w:pStyle w:val="Standard"/>
        <w:spacing w:after="180"/>
        <w:ind w:left="-284" w:right="-340" w:firstLine="851"/>
        <w:jc w:val="both"/>
        <w:rPr>
          <w:color w:val="0070C0"/>
          <w:lang w:val="el-GR"/>
        </w:rPr>
      </w:pPr>
      <w:r w:rsidRPr="00E23CF0">
        <w:rPr>
          <w:rFonts w:ascii="Calibri Light" w:hAnsi="Calibri Light" w:cs="Calibri Light"/>
          <w:color w:val="0070C0"/>
          <w:lang w:val="el-GR"/>
        </w:rPr>
        <w:t>Καλούμε επίσης όλες τις προσωπικότητες, όλους τους συλλόγους, τα σωματεία, τους εκπαιδευτικούς τους οποίους αφορά η προστασία της γλωσσικής ποικιλότητας που αποτελεί τον πλούτο της Ευρωπαϊκής κληρονομιάς, να συμμετάσχουν στην όσο πιο ευρύτερη διάδοση της εκστρατείας μας.</w:t>
      </w:r>
    </w:p>
    <w:p w14:paraId="6D29761D" w14:textId="77777777" w:rsidR="00E23CF0" w:rsidRPr="00E23CF0" w:rsidRDefault="00E23CF0" w:rsidP="00802256">
      <w:pPr>
        <w:pStyle w:val="Standard"/>
        <w:spacing w:after="180"/>
        <w:ind w:left="-284" w:right="-340" w:firstLine="851"/>
        <w:jc w:val="both"/>
        <w:rPr>
          <w:color w:val="0070C0"/>
        </w:rPr>
      </w:pPr>
      <w:r w:rsidRPr="00E23CF0">
        <w:rPr>
          <w:rFonts w:ascii="Calibri Light" w:hAnsi="Calibri Light" w:cs="Calibri Light"/>
          <w:color w:val="0070C0"/>
          <w:lang w:val="el-GR"/>
        </w:rPr>
        <w:t xml:space="preserve">Η συμμετοχή σας </w:t>
      </w:r>
      <w:proofErr w:type="spellStart"/>
      <w:r w:rsidRPr="00E23CF0">
        <w:rPr>
          <w:rFonts w:ascii="Calibri Light" w:hAnsi="Calibri Light" w:cs="Calibri Light"/>
          <w:color w:val="0070C0"/>
          <w:lang w:val="el-GR"/>
        </w:rPr>
        <w:t>σ’αυτή</w:t>
      </w:r>
      <w:proofErr w:type="spellEnd"/>
      <w:r w:rsidRPr="00E23CF0">
        <w:rPr>
          <w:rFonts w:ascii="Calibri Light" w:hAnsi="Calibri Light" w:cs="Calibri Light"/>
          <w:color w:val="0070C0"/>
          <w:lang w:val="el-GR"/>
        </w:rPr>
        <w:t xml:space="preserve"> μας την προσπάθεια και η υποστήριξή σας είναι πολύτιμη. Σας καλούμε να :</w:t>
      </w:r>
    </w:p>
    <w:p w14:paraId="6AA51697" w14:textId="77777777" w:rsidR="00174227" w:rsidRDefault="00174227" w:rsidP="00174227">
      <w:pPr>
        <w:spacing w:before="240" w:after="240"/>
        <w:rPr>
          <w:color w:val="0070C0"/>
          <w:lang w:val="el-GR"/>
        </w:rPr>
      </w:pPr>
    </w:p>
    <w:p w14:paraId="21385AF3" w14:textId="77777777" w:rsidR="00802256" w:rsidRDefault="00802256" w:rsidP="00174227">
      <w:pPr>
        <w:spacing w:before="240" w:after="240"/>
        <w:rPr>
          <w:color w:val="0070C0"/>
          <w:lang w:val="el-GR"/>
        </w:rPr>
      </w:pPr>
    </w:p>
    <w:p w14:paraId="2A8080B0" w14:textId="77777777" w:rsidR="00802256" w:rsidRDefault="00802256" w:rsidP="00174227">
      <w:pPr>
        <w:spacing w:before="240" w:after="240"/>
        <w:rPr>
          <w:color w:val="0070C0"/>
          <w:lang w:val="el-GR"/>
        </w:rPr>
      </w:pPr>
    </w:p>
    <w:p w14:paraId="0639B082" w14:textId="77777777" w:rsidR="00802256" w:rsidRDefault="00802256" w:rsidP="00174227">
      <w:pPr>
        <w:spacing w:before="240" w:after="240"/>
        <w:rPr>
          <w:color w:val="0070C0"/>
          <w:lang w:val="el-GR"/>
        </w:rPr>
      </w:pPr>
    </w:p>
    <w:p w14:paraId="5896EE01" w14:textId="77777777" w:rsidR="00802256" w:rsidRPr="00802256" w:rsidRDefault="00802256" w:rsidP="00802256">
      <w:pPr>
        <w:pStyle w:val="Standard"/>
        <w:ind w:firstLine="567"/>
        <w:jc w:val="center"/>
        <w:rPr>
          <w:rFonts w:ascii="Calibri Light" w:hAnsi="Calibri Light" w:cs="Calibri Light"/>
          <w:b/>
          <w:bCs/>
          <w:color w:val="FF0000"/>
          <w:sz w:val="40"/>
          <w:szCs w:val="40"/>
        </w:rPr>
      </w:pPr>
      <w:r w:rsidRPr="00802256">
        <w:rPr>
          <w:rFonts w:ascii="Calibri Light" w:hAnsi="Calibri Light" w:cs="Calibri Light"/>
          <w:b/>
          <w:bCs/>
          <w:color w:val="FF0000"/>
          <w:sz w:val="40"/>
          <w:szCs w:val="40"/>
          <w:lang w:val="el-GR"/>
        </w:rPr>
        <w:t xml:space="preserve">Υπογράψετε τη λίστα του </w:t>
      </w:r>
      <w:r w:rsidRPr="00802256">
        <w:rPr>
          <w:rFonts w:ascii="Calibri Light" w:hAnsi="Calibri Light" w:cs="Calibri Light"/>
          <w:b/>
          <w:bCs/>
          <w:color w:val="FF0000"/>
          <w:sz w:val="40"/>
          <w:szCs w:val="40"/>
        </w:rPr>
        <w:t>ICEO</w:t>
      </w:r>
    </w:p>
    <w:p w14:paraId="23364128" w14:textId="77777777" w:rsidR="00802256" w:rsidRDefault="00802256" w:rsidP="00802256">
      <w:pPr>
        <w:pStyle w:val="Standard"/>
        <w:ind w:firstLine="567"/>
        <w:jc w:val="center"/>
      </w:pPr>
    </w:p>
    <w:tbl>
      <w:tblPr>
        <w:tblW w:w="10466" w:type="dxa"/>
        <w:tblInd w:w="-118" w:type="dxa"/>
        <w:tblLayout w:type="fixed"/>
        <w:tblCellMar>
          <w:left w:w="10" w:type="dxa"/>
          <w:right w:w="10" w:type="dxa"/>
        </w:tblCellMar>
        <w:tblLook w:val="04A0" w:firstRow="1" w:lastRow="0" w:firstColumn="1" w:lastColumn="0" w:noHBand="0" w:noVBand="1"/>
      </w:tblPr>
      <w:tblGrid>
        <w:gridCol w:w="680"/>
        <w:gridCol w:w="5202"/>
        <w:gridCol w:w="4584"/>
      </w:tblGrid>
      <w:tr w:rsidR="00802256" w14:paraId="04582360" w14:textId="77777777" w:rsidTr="004E0F6E">
        <w:tblPrEx>
          <w:tblCellMar>
            <w:top w:w="0" w:type="dxa"/>
            <w:bottom w:w="0" w:type="dxa"/>
          </w:tblCellMar>
        </w:tblPrEx>
        <w:tc>
          <w:tcPr>
            <w:tcW w:w="680" w:type="dxa"/>
            <w:tcBorders>
              <w:right w:val="single" w:sz="4" w:space="0" w:color="auto"/>
            </w:tcBorders>
            <w:shd w:val="clear" w:color="auto" w:fill="FFFFFF"/>
          </w:tcPr>
          <w:p w14:paraId="38A9B65E" w14:textId="77777777" w:rsidR="00802256" w:rsidRDefault="00802256" w:rsidP="00E763BC">
            <w:pPr>
              <w:pStyle w:val="Standard"/>
              <w:widowControl w:val="0"/>
              <w:jc w:val="both"/>
              <w:rPr>
                <w:sz w:val="28"/>
                <w:szCs w:val="22"/>
                <w:lang w:val="el-GR"/>
              </w:rPr>
            </w:pPr>
          </w:p>
        </w:tc>
        <w:tc>
          <w:tcPr>
            <w:tcW w:w="520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1358544" w14:textId="092702F9" w:rsidR="00802256" w:rsidRDefault="00802256" w:rsidP="00E763BC">
            <w:pPr>
              <w:pStyle w:val="Standard"/>
              <w:widowControl w:val="0"/>
              <w:jc w:val="both"/>
            </w:pPr>
            <w:r>
              <w:rPr>
                <w:sz w:val="28"/>
                <w:szCs w:val="22"/>
                <w:lang w:val="el-GR"/>
              </w:rPr>
              <w:t>Επίθετο</w:t>
            </w:r>
            <w:r>
              <w:rPr>
                <w:sz w:val="28"/>
                <w:szCs w:val="22"/>
                <w:lang w:val="en-US"/>
              </w:rPr>
              <w:t xml:space="preserve">, </w:t>
            </w:r>
            <w:r>
              <w:rPr>
                <w:sz w:val="28"/>
                <w:szCs w:val="22"/>
                <w:lang w:val="el-GR"/>
              </w:rPr>
              <w:t>Όνομα</w:t>
            </w:r>
            <w:r>
              <w:rPr>
                <w:sz w:val="28"/>
                <w:szCs w:val="22"/>
                <w:lang w:val="en-US"/>
              </w:rPr>
              <w:t> :</w:t>
            </w:r>
          </w:p>
          <w:p w14:paraId="6D464091" w14:textId="77777777" w:rsidR="00802256" w:rsidRDefault="00802256" w:rsidP="00E763BC">
            <w:pPr>
              <w:pStyle w:val="Standard"/>
              <w:widowControl w:val="0"/>
              <w:jc w:val="both"/>
              <w:rPr>
                <w:sz w:val="28"/>
                <w:lang w:val="en-US"/>
              </w:rPr>
            </w:pPr>
          </w:p>
        </w:tc>
        <w:tc>
          <w:tcPr>
            <w:tcW w:w="458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3B27E3BA" w14:textId="77777777" w:rsidR="00802256" w:rsidRDefault="00802256" w:rsidP="00E763BC">
            <w:pPr>
              <w:pStyle w:val="Standard"/>
              <w:widowControl w:val="0"/>
              <w:spacing w:after="120" w:line="300" w:lineRule="exact"/>
              <w:jc w:val="both"/>
              <w:rPr>
                <w:sz w:val="28"/>
              </w:rPr>
            </w:pPr>
          </w:p>
        </w:tc>
      </w:tr>
      <w:tr w:rsidR="00802256" w14:paraId="6CF50466" w14:textId="77777777" w:rsidTr="004E0F6E">
        <w:tblPrEx>
          <w:tblCellMar>
            <w:top w:w="0" w:type="dxa"/>
            <w:bottom w:w="0" w:type="dxa"/>
          </w:tblCellMar>
        </w:tblPrEx>
        <w:tc>
          <w:tcPr>
            <w:tcW w:w="680" w:type="dxa"/>
            <w:tcBorders>
              <w:right w:val="single" w:sz="4" w:space="0" w:color="auto"/>
            </w:tcBorders>
            <w:shd w:val="clear" w:color="auto" w:fill="FFFFFF"/>
          </w:tcPr>
          <w:p w14:paraId="02DD5993" w14:textId="77777777" w:rsidR="00802256" w:rsidRDefault="00802256" w:rsidP="00E763BC">
            <w:pPr>
              <w:pStyle w:val="Standard"/>
              <w:widowControl w:val="0"/>
              <w:jc w:val="both"/>
              <w:rPr>
                <w:sz w:val="28"/>
                <w:szCs w:val="22"/>
                <w:lang w:val="el-GR"/>
              </w:rPr>
            </w:pPr>
          </w:p>
        </w:tc>
        <w:tc>
          <w:tcPr>
            <w:tcW w:w="520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451D452" w14:textId="61C5F88E" w:rsidR="00802256" w:rsidRDefault="00802256" w:rsidP="00E763BC">
            <w:pPr>
              <w:pStyle w:val="Standard"/>
              <w:widowControl w:val="0"/>
              <w:jc w:val="both"/>
            </w:pPr>
            <w:r>
              <w:rPr>
                <w:sz w:val="28"/>
                <w:szCs w:val="22"/>
                <w:lang w:val="el-GR"/>
              </w:rPr>
              <w:t>Επάγγελμα</w:t>
            </w:r>
            <w:r>
              <w:rPr>
                <w:sz w:val="28"/>
                <w:szCs w:val="22"/>
              </w:rPr>
              <w:t>:</w:t>
            </w:r>
          </w:p>
          <w:p w14:paraId="124B1B58" w14:textId="77777777" w:rsidR="00802256" w:rsidRDefault="00802256" w:rsidP="00E763BC">
            <w:pPr>
              <w:pStyle w:val="Standard"/>
              <w:widowControl w:val="0"/>
              <w:jc w:val="both"/>
            </w:pPr>
            <w:r>
              <w:rPr>
                <w:sz w:val="20"/>
                <w:szCs w:val="20"/>
              </w:rPr>
              <w:t>(</w:t>
            </w:r>
            <w:r>
              <w:rPr>
                <w:lang w:val="el-GR"/>
              </w:rPr>
              <w:t>Αναπτύξτε</w:t>
            </w:r>
            <w:r>
              <w:t xml:space="preserve"> </w:t>
            </w:r>
            <w:r>
              <w:rPr>
                <w:lang w:val="el-GR"/>
              </w:rPr>
              <w:t>σε</w:t>
            </w:r>
            <w:r>
              <w:t xml:space="preserve"> </w:t>
            </w:r>
            <w:r>
              <w:rPr>
                <w:lang w:val="el-GR"/>
              </w:rPr>
              <w:t>λίγες</w:t>
            </w:r>
            <w:r>
              <w:t xml:space="preserve"> </w:t>
            </w:r>
            <w:r>
              <w:rPr>
                <w:lang w:val="el-GR"/>
              </w:rPr>
              <w:t>γραμμές</w:t>
            </w:r>
            <w:r>
              <w:rPr>
                <w:sz w:val="20"/>
                <w:szCs w:val="20"/>
              </w:rPr>
              <w:t xml:space="preserve">/ </w:t>
            </w:r>
            <w:r>
              <w:t xml:space="preserve">Développer en quelques lignes /Comment in </w:t>
            </w:r>
            <w:proofErr w:type="spellStart"/>
            <w:r>
              <w:t>some</w:t>
            </w:r>
            <w:proofErr w:type="spellEnd"/>
            <w:r>
              <w:t xml:space="preserve"> few </w:t>
            </w:r>
            <w:proofErr w:type="spellStart"/>
            <w:r>
              <w:t>lines</w:t>
            </w:r>
            <w:proofErr w:type="spellEnd"/>
            <w:r>
              <w:t xml:space="preserve"> / </w:t>
            </w:r>
            <w:proofErr w:type="spellStart"/>
            <w:r>
              <w:t>Entwickle</w:t>
            </w:r>
            <w:proofErr w:type="spellEnd"/>
            <w:r>
              <w:t xml:space="preserve"> in </w:t>
            </w:r>
            <w:proofErr w:type="spellStart"/>
            <w:r>
              <w:t>einpaarZeilen</w:t>
            </w:r>
            <w:proofErr w:type="spellEnd"/>
            <w:r>
              <w:t>)</w:t>
            </w:r>
          </w:p>
        </w:tc>
        <w:tc>
          <w:tcPr>
            <w:tcW w:w="458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664B25E" w14:textId="77777777" w:rsidR="00802256" w:rsidRDefault="00802256" w:rsidP="00E763BC">
            <w:pPr>
              <w:pStyle w:val="Standard"/>
              <w:widowControl w:val="0"/>
              <w:spacing w:after="120" w:line="300" w:lineRule="exact"/>
              <w:jc w:val="both"/>
              <w:rPr>
                <w:sz w:val="28"/>
              </w:rPr>
            </w:pPr>
          </w:p>
          <w:p w14:paraId="401BB137" w14:textId="77777777" w:rsidR="00802256" w:rsidRDefault="00802256" w:rsidP="00E763BC">
            <w:pPr>
              <w:pStyle w:val="Standard"/>
              <w:widowControl w:val="0"/>
              <w:spacing w:after="120" w:line="300" w:lineRule="exact"/>
              <w:jc w:val="both"/>
              <w:rPr>
                <w:sz w:val="28"/>
              </w:rPr>
            </w:pPr>
          </w:p>
          <w:p w14:paraId="016A687F" w14:textId="77777777" w:rsidR="00802256" w:rsidRDefault="00802256" w:rsidP="00E763BC">
            <w:pPr>
              <w:pStyle w:val="Standard"/>
              <w:widowControl w:val="0"/>
              <w:spacing w:after="120" w:line="300" w:lineRule="exact"/>
              <w:jc w:val="both"/>
              <w:rPr>
                <w:sz w:val="28"/>
              </w:rPr>
            </w:pPr>
          </w:p>
          <w:p w14:paraId="6A37779F" w14:textId="77777777" w:rsidR="00802256" w:rsidRDefault="00802256" w:rsidP="00E763BC">
            <w:pPr>
              <w:pStyle w:val="Standard"/>
              <w:widowControl w:val="0"/>
              <w:spacing w:after="120" w:line="300" w:lineRule="exact"/>
              <w:jc w:val="both"/>
              <w:rPr>
                <w:sz w:val="28"/>
              </w:rPr>
            </w:pPr>
          </w:p>
        </w:tc>
      </w:tr>
      <w:tr w:rsidR="00802256" w14:paraId="01D03759" w14:textId="77777777" w:rsidTr="004E0F6E">
        <w:tblPrEx>
          <w:tblCellMar>
            <w:top w:w="0" w:type="dxa"/>
            <w:bottom w:w="0" w:type="dxa"/>
          </w:tblCellMar>
        </w:tblPrEx>
        <w:tc>
          <w:tcPr>
            <w:tcW w:w="680" w:type="dxa"/>
            <w:tcBorders>
              <w:right w:val="single" w:sz="4" w:space="0" w:color="auto"/>
            </w:tcBorders>
            <w:shd w:val="clear" w:color="auto" w:fill="FFFFFF"/>
          </w:tcPr>
          <w:p w14:paraId="2E3E8F8E" w14:textId="77777777" w:rsidR="00802256" w:rsidRDefault="00802256" w:rsidP="00E763BC">
            <w:pPr>
              <w:pStyle w:val="Standard"/>
              <w:widowControl w:val="0"/>
              <w:jc w:val="both"/>
              <w:rPr>
                <w:sz w:val="28"/>
                <w:szCs w:val="22"/>
                <w:lang w:val="el-GR"/>
              </w:rPr>
            </w:pPr>
          </w:p>
        </w:tc>
        <w:tc>
          <w:tcPr>
            <w:tcW w:w="520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0EB6A91B" w14:textId="00C204CB" w:rsidR="00802256" w:rsidRDefault="00802256" w:rsidP="00E763BC">
            <w:pPr>
              <w:pStyle w:val="Standard"/>
              <w:widowControl w:val="0"/>
              <w:jc w:val="both"/>
            </w:pPr>
            <w:r>
              <w:rPr>
                <w:sz w:val="28"/>
                <w:szCs w:val="22"/>
                <w:lang w:val="el-GR"/>
              </w:rPr>
              <w:t>Πόλη</w:t>
            </w:r>
            <w:r>
              <w:rPr>
                <w:sz w:val="28"/>
                <w:szCs w:val="22"/>
                <w:lang w:val="en-US"/>
              </w:rPr>
              <w:t xml:space="preserve"> / </w:t>
            </w:r>
            <w:r>
              <w:rPr>
                <w:sz w:val="28"/>
                <w:szCs w:val="22"/>
                <w:lang w:val="el-GR"/>
              </w:rPr>
              <w:t>Χώρα</w:t>
            </w:r>
            <w:r>
              <w:rPr>
                <w:sz w:val="28"/>
                <w:szCs w:val="22"/>
                <w:lang w:val="en-US"/>
              </w:rPr>
              <w:t xml:space="preserve"> :</w:t>
            </w:r>
          </w:p>
          <w:p w14:paraId="10822171" w14:textId="77777777" w:rsidR="00802256" w:rsidRDefault="00802256" w:rsidP="00E763BC">
            <w:pPr>
              <w:pStyle w:val="Standard"/>
              <w:widowControl w:val="0"/>
              <w:jc w:val="both"/>
              <w:rPr>
                <w:sz w:val="28"/>
                <w:lang w:val="en-US"/>
              </w:rPr>
            </w:pPr>
          </w:p>
        </w:tc>
        <w:tc>
          <w:tcPr>
            <w:tcW w:w="458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6B499B1A" w14:textId="77777777" w:rsidR="00802256" w:rsidRDefault="00802256" w:rsidP="00E763BC">
            <w:pPr>
              <w:pStyle w:val="Standard"/>
              <w:widowControl w:val="0"/>
              <w:spacing w:after="120" w:line="300" w:lineRule="exact"/>
              <w:jc w:val="both"/>
              <w:rPr>
                <w:sz w:val="28"/>
                <w:lang w:val="en-US"/>
              </w:rPr>
            </w:pPr>
          </w:p>
        </w:tc>
      </w:tr>
      <w:tr w:rsidR="00802256" w14:paraId="540DE29F" w14:textId="77777777" w:rsidTr="004E0F6E">
        <w:tblPrEx>
          <w:tblCellMar>
            <w:top w:w="0" w:type="dxa"/>
            <w:bottom w:w="0" w:type="dxa"/>
          </w:tblCellMar>
        </w:tblPrEx>
        <w:tc>
          <w:tcPr>
            <w:tcW w:w="680" w:type="dxa"/>
            <w:tcBorders>
              <w:right w:val="single" w:sz="4" w:space="0" w:color="auto"/>
            </w:tcBorders>
            <w:shd w:val="clear" w:color="auto" w:fill="FFFFFF"/>
          </w:tcPr>
          <w:p w14:paraId="342633D0" w14:textId="77777777" w:rsidR="00802256" w:rsidRDefault="00802256" w:rsidP="00E763BC">
            <w:pPr>
              <w:pStyle w:val="Standard"/>
              <w:widowControl w:val="0"/>
              <w:jc w:val="both"/>
              <w:rPr>
                <w:sz w:val="28"/>
                <w:szCs w:val="22"/>
                <w:lang w:val="el-GR"/>
              </w:rPr>
            </w:pPr>
          </w:p>
        </w:tc>
        <w:tc>
          <w:tcPr>
            <w:tcW w:w="520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2BE81166" w14:textId="311600B7" w:rsidR="00802256" w:rsidRDefault="00802256" w:rsidP="00E763BC">
            <w:pPr>
              <w:pStyle w:val="Standard"/>
              <w:widowControl w:val="0"/>
              <w:jc w:val="both"/>
            </w:pPr>
            <w:r>
              <w:rPr>
                <w:sz w:val="28"/>
                <w:szCs w:val="22"/>
                <w:lang w:val="el-GR"/>
              </w:rPr>
              <w:t>Διεύθυνση</w:t>
            </w:r>
            <w:r>
              <w:rPr>
                <w:sz w:val="28"/>
                <w:szCs w:val="22"/>
              </w:rPr>
              <w:t> </w:t>
            </w:r>
            <w:r>
              <w:rPr>
                <w:sz w:val="28"/>
                <w:szCs w:val="22"/>
                <w:lang w:val="el-GR"/>
              </w:rPr>
              <w:t xml:space="preserve">/ </w:t>
            </w:r>
            <w:proofErr w:type="spellStart"/>
            <w:r>
              <w:rPr>
                <w:sz w:val="28"/>
                <w:szCs w:val="22"/>
                <w:lang w:val="el-GR"/>
              </w:rPr>
              <w:t>Ηλ.Ταχυδρομείο</w:t>
            </w:r>
            <w:proofErr w:type="spellEnd"/>
            <w:r>
              <w:rPr>
                <w:sz w:val="28"/>
                <w:szCs w:val="22"/>
                <w:lang w:val="el-GR"/>
              </w:rPr>
              <w:t>:</w:t>
            </w:r>
          </w:p>
          <w:p w14:paraId="00F03527" w14:textId="77777777" w:rsidR="00802256" w:rsidRDefault="00802256" w:rsidP="00E763BC">
            <w:pPr>
              <w:pStyle w:val="Standard"/>
              <w:widowControl w:val="0"/>
              <w:jc w:val="both"/>
            </w:pPr>
            <w:r>
              <w:rPr>
                <w:sz w:val="28"/>
                <w:szCs w:val="22"/>
                <w:lang w:val="el-GR"/>
              </w:rPr>
              <w:t>Τηλέφωνο</w:t>
            </w:r>
            <w:r>
              <w:rPr>
                <w:sz w:val="28"/>
                <w:szCs w:val="22"/>
              </w:rPr>
              <w:t> </w:t>
            </w:r>
            <w:r>
              <w:rPr>
                <w:sz w:val="28"/>
                <w:szCs w:val="22"/>
                <w:lang w:val="el-GR"/>
              </w:rPr>
              <w:t>:</w:t>
            </w:r>
          </w:p>
          <w:p w14:paraId="1A33BB0A" w14:textId="77777777" w:rsidR="00802256" w:rsidRDefault="00802256" w:rsidP="00E763BC">
            <w:pPr>
              <w:pStyle w:val="Standard"/>
              <w:widowControl w:val="0"/>
              <w:jc w:val="both"/>
            </w:pPr>
            <w:r>
              <w:rPr>
                <w:lang w:val="el-GR"/>
              </w:rPr>
              <w:t>(Δεν θα κοινοποιηθούν)</w:t>
            </w:r>
          </w:p>
        </w:tc>
        <w:tc>
          <w:tcPr>
            <w:tcW w:w="458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14:paraId="4D9B2601" w14:textId="77777777" w:rsidR="00802256" w:rsidRDefault="00802256" w:rsidP="00E763BC">
            <w:pPr>
              <w:pStyle w:val="Standard"/>
              <w:widowControl w:val="0"/>
              <w:spacing w:after="120" w:line="300" w:lineRule="exact"/>
              <w:jc w:val="both"/>
              <w:rPr>
                <w:sz w:val="28"/>
                <w:lang w:val="el-GR"/>
              </w:rPr>
            </w:pPr>
          </w:p>
        </w:tc>
      </w:tr>
    </w:tbl>
    <w:p w14:paraId="33BBBF5C" w14:textId="77777777" w:rsidR="00802256" w:rsidRDefault="00802256" w:rsidP="00802256">
      <w:pPr>
        <w:pStyle w:val="Standard"/>
        <w:widowControl w:val="0"/>
        <w:ind w:left="-567"/>
        <w:jc w:val="both"/>
        <w:rPr>
          <w:sz w:val="16"/>
          <w:szCs w:val="16"/>
          <w:lang w:val="el-GR"/>
        </w:rPr>
      </w:pPr>
    </w:p>
    <w:p w14:paraId="44A8FED8" w14:textId="77777777" w:rsidR="00802256" w:rsidRDefault="00802256" w:rsidP="00802256">
      <w:pPr>
        <w:pStyle w:val="Standard"/>
        <w:ind w:firstLine="567"/>
        <w:jc w:val="center"/>
      </w:pPr>
    </w:p>
    <w:p w14:paraId="662C338C" w14:textId="77777777" w:rsidR="00802256" w:rsidRPr="00427851" w:rsidRDefault="00802256" w:rsidP="00802256"/>
    <w:p w14:paraId="62ADA539" w14:textId="77777777" w:rsidR="00802256" w:rsidRPr="00427851" w:rsidRDefault="00802256" w:rsidP="00802256">
      <w:pPr>
        <w:widowControl w:val="0"/>
        <w:autoSpaceDE w:val="0"/>
        <w:autoSpaceDN w:val="0"/>
        <w:adjustRightInd w:val="0"/>
        <w:ind w:left="-567"/>
        <w:jc w:val="both"/>
        <w:rPr>
          <w:sz w:val="16"/>
          <w:szCs w:val="16"/>
        </w:rPr>
      </w:pPr>
    </w:p>
    <w:p w14:paraId="3AA869ED" w14:textId="77777777" w:rsidR="00802256" w:rsidRPr="00427851" w:rsidRDefault="00802256" w:rsidP="00802256">
      <w:pPr>
        <w:tabs>
          <w:tab w:val="left" w:pos="7585"/>
        </w:tabs>
      </w:pPr>
      <w:r w:rsidRPr="00427851">
        <w:tab/>
      </w:r>
    </w:p>
    <w:p w14:paraId="69F48A5A" w14:textId="77777777" w:rsidR="00802256" w:rsidRPr="00791183" w:rsidRDefault="00802256" w:rsidP="00802256">
      <w:pPr>
        <w:pStyle w:val="yiv3072764967ydpbd1859f6yiv5342842952msonormal"/>
        <w:shd w:val="clear" w:color="auto" w:fill="FFFFFF"/>
        <w:spacing w:before="0" w:beforeAutospacing="0" w:after="0" w:afterAutospacing="0"/>
        <w:jc w:val="center"/>
        <w:rPr>
          <w:rFonts w:ascii="Calibri" w:hAnsi="Calibri" w:cs="Calibri"/>
          <w:b/>
          <w:bCs/>
          <w:iCs/>
          <w:color w:val="00B0F0"/>
          <w:sz w:val="72"/>
          <w:szCs w:val="72"/>
        </w:rPr>
      </w:pPr>
      <w:r w:rsidRPr="00791183">
        <w:rPr>
          <w:rFonts w:ascii="Calibri" w:hAnsi="Calibri" w:cs="Calibri"/>
          <w:b/>
          <w:bCs/>
          <w:iCs/>
          <w:color w:val="00B0F0"/>
          <w:sz w:val="72"/>
          <w:szCs w:val="72"/>
        </w:rPr>
        <w:t>I C E O</w:t>
      </w:r>
    </w:p>
    <w:p w14:paraId="656C960E" w14:textId="77777777" w:rsidR="00802256" w:rsidRPr="00791183" w:rsidRDefault="00802256" w:rsidP="00802256">
      <w:pPr>
        <w:pStyle w:val="yiv3072764967ydpbd1859f6yiv5342842952msonormal"/>
        <w:shd w:val="clear" w:color="auto" w:fill="FFFFFF"/>
        <w:spacing w:before="0" w:beforeAutospacing="0" w:after="0" w:afterAutospacing="0"/>
        <w:jc w:val="center"/>
        <w:rPr>
          <w:rFonts w:ascii="Helvetica" w:hAnsi="Helvetica" w:cs="Helvetica"/>
          <w:color w:val="00B0F0"/>
          <w:sz w:val="32"/>
          <w:szCs w:val="32"/>
        </w:rPr>
      </w:pPr>
      <w:r w:rsidRPr="00791183">
        <w:rPr>
          <w:rFonts w:ascii="Calibri" w:hAnsi="Calibri" w:cs="Calibri"/>
          <w:b/>
          <w:bCs/>
          <w:i/>
          <w:iCs/>
          <w:color w:val="00B0F0"/>
          <w:sz w:val="32"/>
          <w:szCs w:val="32"/>
        </w:rPr>
        <w:t>Institut de Coopération avec l’Europe centrale et Orientale</w:t>
      </w:r>
    </w:p>
    <w:p w14:paraId="11C57E7D" w14:textId="77777777" w:rsidR="00802256" w:rsidRPr="00791183" w:rsidRDefault="00802256" w:rsidP="00802256">
      <w:pPr>
        <w:pStyle w:val="yiv3072764967ydpbd1859f6yiv5342842952msonormal"/>
        <w:shd w:val="clear" w:color="auto" w:fill="FFFFFF"/>
        <w:spacing w:before="0" w:beforeAutospacing="0" w:after="0" w:afterAutospacing="0"/>
        <w:jc w:val="center"/>
        <w:rPr>
          <w:rFonts w:asciiTheme="minorHAnsi" w:hAnsiTheme="minorHAnsi" w:cstheme="minorHAnsi"/>
          <w:color w:val="00B0F0"/>
          <w:sz w:val="28"/>
          <w:szCs w:val="28"/>
        </w:rPr>
      </w:pPr>
      <w:r w:rsidRPr="00791183">
        <w:rPr>
          <w:rStyle w:val="yiv3072764967ydpbd1859f6yiv5342842952"/>
          <w:rFonts w:ascii="Cambria" w:hAnsi="Cambria" w:cs="Helvetica"/>
          <w:color w:val="00B0F0"/>
          <w:sz w:val="28"/>
          <w:szCs w:val="28"/>
        </w:rPr>
        <w:t>Site : </w:t>
      </w:r>
      <w:hyperlink r:id="rId6" w:tgtFrame="_blank" w:history="1">
        <w:r w:rsidRPr="00791183">
          <w:rPr>
            <w:rStyle w:val="Lienhypertexte"/>
            <w:rFonts w:ascii="Cambria" w:hAnsi="Cambria" w:cs="Helvetica"/>
            <w:b/>
            <w:bCs/>
            <w:color w:val="00B0F0"/>
            <w:sz w:val="28"/>
            <w:szCs w:val="28"/>
          </w:rPr>
          <w:t>www.association-iceo.fr</w:t>
        </w:r>
      </w:hyperlink>
      <w:r w:rsidRPr="00791183">
        <w:rPr>
          <w:rStyle w:val="yiv3072764967ydpbd1859f6yiv5342842952"/>
          <w:rFonts w:ascii="Cambria" w:hAnsi="Cambria" w:cs="Helvetica"/>
          <w:b/>
          <w:bCs/>
          <w:color w:val="00B0F0"/>
          <w:sz w:val="28"/>
          <w:szCs w:val="28"/>
        </w:rPr>
        <w:t xml:space="preserve">    -    </w:t>
      </w:r>
      <w:r w:rsidRPr="00791183">
        <w:rPr>
          <w:rStyle w:val="yiv3072764967ydpbd1859f6yiv5342842952"/>
          <w:rFonts w:asciiTheme="minorHAnsi" w:hAnsiTheme="minorHAnsi" w:cstheme="minorHAnsi"/>
          <w:b/>
          <w:bCs/>
          <w:color w:val="00B0F0"/>
          <w:sz w:val="28"/>
          <w:szCs w:val="28"/>
        </w:rPr>
        <w:t>Courriel :  i</w:t>
      </w:r>
      <w:hyperlink r:id="rId7" w:tgtFrame="_blank" w:history="1">
        <w:r w:rsidRPr="00791183">
          <w:rPr>
            <w:rStyle w:val="Lienhypertexte"/>
            <w:rFonts w:asciiTheme="minorHAnsi" w:hAnsiTheme="minorHAnsi" w:cstheme="minorHAnsi"/>
            <w:b/>
            <w:bCs/>
            <w:color w:val="00B0F0"/>
            <w:sz w:val="28"/>
            <w:szCs w:val="28"/>
          </w:rPr>
          <w:t>nfo-iceo@association-iceo.fr</w:t>
        </w:r>
      </w:hyperlink>
    </w:p>
    <w:p w14:paraId="60924E5C" w14:textId="77777777" w:rsidR="00802256" w:rsidRPr="00791183" w:rsidRDefault="00802256" w:rsidP="00802256">
      <w:pPr>
        <w:pStyle w:val="yiv3072764967ydpbd1859f6yiv5342842952msonormal"/>
        <w:shd w:val="clear" w:color="auto" w:fill="FFFFFF"/>
        <w:spacing w:before="0" w:beforeAutospacing="0" w:after="0" w:afterAutospacing="0"/>
        <w:jc w:val="center"/>
        <w:rPr>
          <w:rStyle w:val="yiv3072764967ydpbd1859f6yiv5342842952"/>
          <w:rFonts w:ascii="Cambria" w:hAnsi="Cambria" w:cs="Helvetica"/>
          <w:color w:val="00B0F0"/>
        </w:rPr>
      </w:pPr>
      <w:r w:rsidRPr="00791183">
        <w:rPr>
          <w:rStyle w:val="yiv3072764967ydpbd1859f6yiv5342842952"/>
          <w:rFonts w:ascii="Cambria" w:hAnsi="Cambria" w:cs="Helvetica"/>
          <w:b/>
          <w:color w:val="00B0F0"/>
        </w:rPr>
        <w:t xml:space="preserve">Adresse postale : BP 6063 – Malbosc </w:t>
      </w:r>
      <w:proofErr w:type="gramStart"/>
      <w:r w:rsidRPr="00791183">
        <w:rPr>
          <w:rStyle w:val="yiv3072764967ydpbd1859f6yiv5342842952"/>
          <w:rFonts w:ascii="Cambria" w:hAnsi="Cambria" w:cs="Helvetica"/>
          <w:b/>
          <w:color w:val="00B0F0"/>
        </w:rPr>
        <w:t>-  F</w:t>
      </w:r>
      <w:proofErr w:type="gramEnd"/>
      <w:r w:rsidRPr="00791183">
        <w:rPr>
          <w:rStyle w:val="yiv3072764967ydpbd1859f6yiv5342842952"/>
          <w:rFonts w:ascii="Cambria" w:hAnsi="Cambria" w:cs="Helvetica"/>
          <w:b/>
          <w:color w:val="00B0F0"/>
        </w:rPr>
        <w:t>-34086 MONTPELLIER Cedex 4 (France)</w:t>
      </w:r>
    </w:p>
    <w:p w14:paraId="67D50E2A" w14:textId="77777777" w:rsidR="00802256" w:rsidRPr="00791183" w:rsidRDefault="00802256" w:rsidP="00802256">
      <w:pPr>
        <w:pStyle w:val="yiv3072764967ydpbd1859f6yiv5342842952msonormal"/>
        <w:shd w:val="clear" w:color="auto" w:fill="FFFFFF"/>
        <w:spacing w:before="0" w:beforeAutospacing="0" w:after="0" w:afterAutospacing="0"/>
        <w:jc w:val="center"/>
        <w:rPr>
          <w:rFonts w:ascii="Helvetica" w:hAnsi="Helvetica"/>
          <w:b/>
          <w:color w:val="00B0F0"/>
        </w:rPr>
      </w:pPr>
      <w:r w:rsidRPr="00791183">
        <w:rPr>
          <w:rStyle w:val="yiv3072764967ydpbd1859f6yiv5342842952"/>
          <w:rFonts w:ascii="Cambria" w:hAnsi="Cambria" w:cs="Helvetica"/>
          <w:color w:val="00B0F0"/>
        </w:rPr>
        <w:t>Tél :  </w:t>
      </w:r>
      <w:proofErr w:type="gramStart"/>
      <w:r w:rsidRPr="00791183">
        <w:rPr>
          <w:rStyle w:val="yiv3072764967ydpbd1859f6yiv5342842952"/>
          <w:rFonts w:ascii="Cambria" w:hAnsi="Cambria" w:cs="Helvetica"/>
          <w:b/>
          <w:color w:val="00B0F0"/>
        </w:rPr>
        <w:t>33.</w:t>
      </w:r>
      <w:r w:rsidRPr="00791183">
        <w:rPr>
          <w:rStyle w:val="yiv3072764967ydpbd1859f6yiv5342842952"/>
          <w:rFonts w:ascii="Cambria" w:hAnsi="Cambria" w:cs="Helvetica"/>
          <w:b/>
          <w:bCs/>
          <w:i/>
          <w:iCs/>
          <w:color w:val="00B0F0"/>
        </w:rPr>
        <w:t xml:space="preserve">467.928.533  </w:t>
      </w:r>
      <w:r w:rsidRPr="00791183">
        <w:rPr>
          <w:rStyle w:val="yiv3072764967ydpbd1859f6yiv5342842952"/>
          <w:rFonts w:ascii="Cambria" w:hAnsi="Cambria" w:cs="Helvetica"/>
          <w:color w:val="00B0F0"/>
        </w:rPr>
        <w:t>et</w:t>
      </w:r>
      <w:proofErr w:type="gramEnd"/>
      <w:r w:rsidRPr="00791183">
        <w:rPr>
          <w:rStyle w:val="yiv3072764967ydpbd1859f6yiv5342842952"/>
          <w:rFonts w:ascii="Cambria" w:hAnsi="Cambria" w:cs="Helvetica"/>
          <w:color w:val="00B0F0"/>
        </w:rPr>
        <w:t>  </w:t>
      </w:r>
      <w:r w:rsidRPr="00791183">
        <w:rPr>
          <w:rStyle w:val="yiv3072764967ydpbd1859f6yiv5342842952"/>
          <w:rFonts w:ascii="Cambria" w:hAnsi="Cambria" w:cs="Helvetica"/>
          <w:b/>
          <w:color w:val="00B0F0"/>
        </w:rPr>
        <w:t>33</w:t>
      </w:r>
      <w:r w:rsidRPr="00791183">
        <w:rPr>
          <w:rStyle w:val="yiv3072764967ydpbd1859f6yiv5342842952"/>
          <w:rFonts w:ascii="Cambria" w:hAnsi="Cambria" w:cs="Helvetica"/>
          <w:b/>
          <w:bCs/>
          <w:color w:val="00B0F0"/>
        </w:rPr>
        <w:t>.606.678.162</w:t>
      </w:r>
    </w:p>
    <w:p w14:paraId="04414F96" w14:textId="2D9C7473" w:rsidR="00802256" w:rsidRPr="00802256" w:rsidRDefault="00802256" w:rsidP="00802256">
      <w:pPr>
        <w:spacing w:before="240" w:after="240"/>
        <w:rPr>
          <w:color w:val="0070C0"/>
        </w:rPr>
      </w:pPr>
    </w:p>
    <w:sectPr w:rsidR="00802256" w:rsidRPr="00802256" w:rsidSect="001742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F1BB3"/>
    <w:multiLevelType w:val="multilevel"/>
    <w:tmpl w:val="9DDC9ED6"/>
    <w:styleLink w:val="WWNum2"/>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 w15:restartNumberingAfterBreak="0">
    <w:nsid w:val="41FA56B7"/>
    <w:multiLevelType w:val="multilevel"/>
    <w:tmpl w:val="C846B83E"/>
    <w:styleLink w:val="WWNum1"/>
    <w:lvl w:ilvl="0">
      <w:numFmt w:val="bullet"/>
      <w:lvlText w:val="-"/>
      <w:lvlJc w:val="left"/>
      <w:pPr>
        <w:ind w:left="928" w:hanging="360"/>
      </w:pPr>
      <w:rPr>
        <w:rFonts w:ascii="Calibri Light" w:hAnsi="Calibri Light" w:cs="Calibri Light"/>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num w:numId="1" w16cid:durableId="40978871">
    <w:abstractNumId w:val="1"/>
  </w:num>
  <w:num w:numId="2" w16cid:durableId="929045657">
    <w:abstractNumId w:val="0"/>
  </w:num>
  <w:num w:numId="3" w16cid:durableId="1208758031">
    <w:abstractNumId w:val="1"/>
  </w:num>
  <w:num w:numId="4" w16cid:durableId="328139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7A"/>
    <w:rsid w:val="00031F13"/>
    <w:rsid w:val="00174227"/>
    <w:rsid w:val="004E0F6E"/>
    <w:rsid w:val="00802256"/>
    <w:rsid w:val="00E23CF0"/>
    <w:rsid w:val="00F45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0A2AF3"/>
  <w15:chartTrackingRefBased/>
  <w15:docId w15:val="{BC4B1460-BEEC-CE4E-81EC-534AC4FB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5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4587A"/>
    <w:pPr>
      <w:suppressAutoHyphens/>
      <w:autoSpaceDN w:val="0"/>
      <w:textAlignment w:val="baseline"/>
    </w:pPr>
    <w:rPr>
      <w:rFonts w:ascii="Times New Roman" w:eastAsia="Times New Roman" w:hAnsi="Times New Roman" w:cs="Times New Roman"/>
      <w:kern w:val="3"/>
      <w:lang w:eastAsia="fr-FR"/>
      <w14:ligatures w14:val="none"/>
    </w:rPr>
  </w:style>
  <w:style w:type="paragraph" w:styleId="Paragraphedeliste">
    <w:name w:val="List Paragraph"/>
    <w:basedOn w:val="Standard"/>
    <w:rsid w:val="00E23CF0"/>
    <w:pPr>
      <w:ind w:left="720"/>
    </w:pPr>
  </w:style>
  <w:style w:type="character" w:styleId="Marquedecommentaire">
    <w:name w:val="annotation reference"/>
    <w:rsid w:val="00E23CF0"/>
    <w:rPr>
      <w:sz w:val="16"/>
      <w:szCs w:val="16"/>
    </w:rPr>
  </w:style>
  <w:style w:type="numbering" w:customStyle="1" w:styleId="WWNum1">
    <w:name w:val="WWNum1"/>
    <w:basedOn w:val="Aucuneliste"/>
    <w:rsid w:val="00E23CF0"/>
    <w:pPr>
      <w:numPr>
        <w:numId w:val="1"/>
      </w:numPr>
    </w:pPr>
  </w:style>
  <w:style w:type="numbering" w:customStyle="1" w:styleId="WWNum2">
    <w:name w:val="WWNum2"/>
    <w:basedOn w:val="Aucuneliste"/>
    <w:rsid w:val="00E23CF0"/>
    <w:pPr>
      <w:numPr>
        <w:numId w:val="2"/>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Lienhypertexte">
    <w:name w:val="Hyperlink"/>
    <w:basedOn w:val="Policepardfaut"/>
    <w:uiPriority w:val="99"/>
    <w:semiHidden/>
    <w:unhideWhenUsed/>
    <w:rsid w:val="00802256"/>
    <w:rPr>
      <w:color w:val="0000FF"/>
      <w:u w:val="single"/>
    </w:rPr>
  </w:style>
  <w:style w:type="paragraph" w:customStyle="1" w:styleId="yiv3072764967ydpbd1859f6yiv5342842952msonormal">
    <w:name w:val="yiv3072764967ydpbd1859f6yiv5342842952msonormal"/>
    <w:basedOn w:val="Normal"/>
    <w:rsid w:val="00802256"/>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yiv3072764967ydpbd1859f6yiv5342842952">
    <w:name w:val="yiv3072764967ydpbd1859f6yiv5342842952"/>
    <w:basedOn w:val="Policepardfaut"/>
    <w:rsid w:val="00802256"/>
  </w:style>
  <w:style w:type="paragraph" w:styleId="Objetducommentaire">
    <w:name w:val="annotation subject"/>
    <w:basedOn w:val="Commentaire"/>
    <w:next w:val="Commentaire"/>
    <w:link w:val="ObjetducommentaireCar"/>
    <w:uiPriority w:val="99"/>
    <w:semiHidden/>
    <w:unhideWhenUsed/>
    <w:rsid w:val="004E0F6E"/>
    <w:rPr>
      <w:b/>
      <w:bCs/>
    </w:rPr>
  </w:style>
  <w:style w:type="character" w:customStyle="1" w:styleId="ObjetducommentaireCar">
    <w:name w:val="Objet du commentaire Car"/>
    <w:basedOn w:val="CommentaireCar"/>
    <w:link w:val="Objetducommentaire"/>
    <w:uiPriority w:val="99"/>
    <w:semiHidden/>
    <w:rsid w:val="004E0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fo-iceo@association-ice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ociation-iceo.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1214</Words>
  <Characters>6678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2024-01-16T11:27:00Z</cp:lastPrinted>
  <dcterms:created xsi:type="dcterms:W3CDTF">2024-01-16T09:22:00Z</dcterms:created>
  <dcterms:modified xsi:type="dcterms:W3CDTF">2024-01-16T11:27:00Z</dcterms:modified>
</cp:coreProperties>
</file>